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301A3">
      <w:pPr>
        <w:spacing w:line="420" w:lineRule="exact"/>
        <w:rPr>
          <w:rFonts w:hint="eastAsia" w:ascii="仿宋_GB2312" w:hAnsi="仿宋_GB2312" w:eastAsia="仿宋_GB2312"/>
          <w:b/>
          <w:color w:val="000000"/>
          <w:sz w:val="32"/>
        </w:rPr>
      </w:pPr>
      <w:bookmarkStart w:id="0" w:name="_GoBack"/>
      <w:bookmarkEnd w:id="0"/>
      <w:r>
        <w:rPr>
          <w:rFonts w:hint="eastAsia" w:ascii="仿宋_GB2312" w:hAnsi="仿宋_GB2312" w:eastAsia="仿宋_GB2312"/>
          <w:b/>
          <w:color w:val="000000"/>
          <w:sz w:val="32"/>
        </w:rPr>
        <w:t xml:space="preserve">                          一 、实习人员实习提交材料目录</w:t>
      </w:r>
    </w:p>
    <w:p w14:paraId="7B1FBCA0">
      <w:pPr>
        <w:spacing w:line="420" w:lineRule="exact"/>
        <w:rPr>
          <w:rFonts w:hint="eastAsia" w:ascii="仿宋_GB2312" w:hAnsi="仿宋_GB2312" w:eastAsia="仿宋_GB2312"/>
          <w:b/>
          <w:color w:val="000000"/>
          <w:sz w:val="32"/>
        </w:rPr>
      </w:pPr>
    </w:p>
    <w:tbl>
      <w:tblPr>
        <w:tblStyle w:val="7"/>
        <w:tblW w:w="15309"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4135"/>
      </w:tblGrid>
      <w:tr w14:paraId="55CB006B">
        <w:tblPrEx>
          <w:tblCellMar>
            <w:top w:w="0" w:type="dxa"/>
            <w:left w:w="108" w:type="dxa"/>
            <w:bottom w:w="0" w:type="dxa"/>
            <w:right w:w="108" w:type="dxa"/>
          </w:tblCellMar>
        </w:tblPrEx>
        <w:trPr>
          <w:wBefore w:w="0" w:type="dxa"/>
          <w:wAfter w:w="0" w:type="dxa"/>
        </w:trPr>
        <w:tc>
          <w:tcPr>
            <w:tcW w:w="1174" w:type="dxa"/>
            <w:noWrap w:val="0"/>
            <w:vAlign w:val="top"/>
          </w:tcPr>
          <w:p w14:paraId="73AE6F3A">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申请人</w:t>
            </w:r>
          </w:p>
        </w:tc>
        <w:tc>
          <w:tcPr>
            <w:tcW w:w="14135" w:type="dxa"/>
            <w:noWrap w:val="0"/>
            <w:vAlign w:val="top"/>
          </w:tcPr>
          <w:p w14:paraId="3A84525D">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律师事务所、法援处</w:t>
            </w:r>
          </w:p>
        </w:tc>
      </w:tr>
      <w:tr w14:paraId="018D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174" w:type="dxa"/>
            <w:noWrap w:val="0"/>
            <w:vAlign w:val="top"/>
          </w:tcPr>
          <w:p w14:paraId="1799400E">
            <w:pPr>
              <w:spacing w:line="420" w:lineRule="exact"/>
              <w:rPr>
                <w:rFonts w:hint="eastAsia" w:ascii="仿宋_GB2312" w:hAnsi="仿宋_GB2312" w:eastAsia="仿宋_GB2312"/>
                <w:b/>
                <w:color w:val="000000"/>
                <w:sz w:val="28"/>
                <w:szCs w:val="28"/>
              </w:rPr>
            </w:pPr>
          </w:p>
          <w:p w14:paraId="3910C2D7">
            <w:pPr>
              <w:spacing w:line="420" w:lineRule="exact"/>
              <w:rPr>
                <w:rFonts w:hint="eastAsia" w:ascii="仿宋_GB2312" w:hAnsi="仿宋_GB2312" w:eastAsia="仿宋_GB2312"/>
                <w:b/>
                <w:color w:val="000000"/>
                <w:sz w:val="28"/>
                <w:szCs w:val="28"/>
              </w:rPr>
            </w:pPr>
          </w:p>
          <w:p w14:paraId="241B14BF">
            <w:pPr>
              <w:spacing w:line="420" w:lineRule="exact"/>
              <w:rPr>
                <w:rFonts w:hint="eastAsia" w:ascii="仿宋_GB2312" w:hAnsi="仿宋_GB2312" w:eastAsia="仿宋_GB2312"/>
                <w:b/>
                <w:color w:val="000000"/>
                <w:sz w:val="28"/>
                <w:szCs w:val="28"/>
              </w:rPr>
            </w:pPr>
          </w:p>
          <w:p w14:paraId="4A2A2681">
            <w:pPr>
              <w:spacing w:line="420" w:lineRule="exact"/>
              <w:rPr>
                <w:rFonts w:hint="eastAsia" w:ascii="仿宋_GB2312" w:hAnsi="仿宋_GB2312" w:eastAsia="仿宋_GB2312"/>
                <w:b/>
                <w:color w:val="000000"/>
                <w:sz w:val="28"/>
                <w:szCs w:val="28"/>
              </w:rPr>
            </w:pPr>
          </w:p>
          <w:p w14:paraId="423D0056">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办理</w:t>
            </w:r>
          </w:p>
          <w:p w14:paraId="555FCD17">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条件</w:t>
            </w:r>
          </w:p>
        </w:tc>
        <w:tc>
          <w:tcPr>
            <w:tcW w:w="14135" w:type="dxa"/>
            <w:noWrap w:val="0"/>
            <w:vAlign w:val="top"/>
          </w:tcPr>
          <w:p w14:paraId="64CABF45">
            <w:pPr>
              <w:widowControl/>
              <w:spacing w:line="420" w:lineRule="exact"/>
              <w:rPr>
                <w:rFonts w:hint="eastAsia" w:ascii="仿宋_GB2312" w:hAnsi="Verdana" w:eastAsia="仿宋_GB2312" w:cs="宋体"/>
                <w:b/>
                <w:color w:val="000000"/>
                <w:sz w:val="28"/>
                <w:szCs w:val="28"/>
              </w:rPr>
            </w:pPr>
            <w:r>
              <w:rPr>
                <w:rFonts w:hint="eastAsia" w:ascii="仿宋_GB2312" w:hAnsi="Verdana" w:eastAsia="仿宋_GB2312" w:cs="宋体"/>
                <w:b/>
                <w:color w:val="000000"/>
                <w:sz w:val="28"/>
                <w:szCs w:val="28"/>
              </w:rPr>
              <w:t>申请实习人员应当符合下列条件：</w:t>
            </w:r>
          </w:p>
          <w:p w14:paraId="275954F3">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1.</w:t>
            </w:r>
            <w:r>
              <w:rPr>
                <w:rFonts w:hint="eastAsia" w:ascii="仿宋_GB2312" w:hAnsi="Verdana" w:eastAsia="仿宋_GB2312" w:cs="宋体"/>
                <w:color w:val="000000"/>
                <w:sz w:val="28"/>
                <w:szCs w:val="28"/>
              </w:rPr>
              <w:t>拥护中华人民共和国宪法，拥护中国共产党领导、拥护社会主义法治；</w:t>
            </w:r>
          </w:p>
          <w:p w14:paraId="1190685A">
            <w:pPr>
              <w:widowControl/>
              <w:spacing w:line="420" w:lineRule="exact"/>
              <w:ind w:firstLine="281" w:firstLineChars="100"/>
              <w:jc w:val="left"/>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2</w:t>
            </w:r>
            <w:r>
              <w:rPr>
                <w:rFonts w:hint="eastAsia" w:ascii="仿宋_GB2312" w:hAnsi="Verdana" w:eastAsia="仿宋_GB2312" w:cs="宋体"/>
                <w:color w:val="000000"/>
                <w:sz w:val="28"/>
                <w:szCs w:val="28"/>
              </w:rPr>
              <w:t>.具有完全民事行为能力；</w:t>
            </w:r>
          </w:p>
          <w:p w14:paraId="19A5C692">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3</w:t>
            </w:r>
            <w:r>
              <w:rPr>
                <w:rFonts w:hint="eastAsia" w:ascii="仿宋_GB2312" w:hAnsi="Verdana" w:eastAsia="仿宋_GB2312" w:cs="宋体"/>
                <w:color w:val="000000"/>
                <w:sz w:val="28"/>
                <w:szCs w:val="28"/>
              </w:rPr>
              <w:t>.取得国家统一法律职业资格证书或者国家统一司法考试合格证书、律师资格凭证；</w:t>
            </w:r>
          </w:p>
          <w:p w14:paraId="30631F6C">
            <w:pPr>
              <w:widowControl/>
              <w:spacing w:line="420" w:lineRule="exact"/>
              <w:ind w:firstLine="281" w:firstLineChars="100"/>
              <w:jc w:val="left"/>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4.</w:t>
            </w:r>
            <w:r>
              <w:rPr>
                <w:rFonts w:hint="eastAsia" w:ascii="仿宋_GB2312" w:hAnsi="Verdana" w:eastAsia="仿宋_GB2312" w:cs="宋体"/>
                <w:color w:val="000000"/>
                <w:sz w:val="28"/>
                <w:szCs w:val="28"/>
              </w:rPr>
              <w:t>品行良好；</w:t>
            </w:r>
          </w:p>
          <w:p w14:paraId="08BB75E8">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5.</w:t>
            </w:r>
            <w:r>
              <w:rPr>
                <w:rFonts w:hint="eastAsia" w:ascii="仿宋_GB2312" w:hAnsi="Verdana" w:eastAsia="仿宋_GB2312" w:cs="宋体"/>
                <w:color w:val="000000"/>
                <w:sz w:val="28"/>
                <w:szCs w:val="28"/>
              </w:rPr>
              <w:t>能够专职实习，或符合申请兼职律师条件并能够保证实习时间；</w:t>
            </w:r>
          </w:p>
          <w:p w14:paraId="28A023B8">
            <w:pPr>
              <w:widowControl/>
              <w:spacing w:line="420" w:lineRule="exact"/>
              <w:ind w:firstLine="281" w:firstLineChars="100"/>
              <w:jc w:val="left"/>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6</w:t>
            </w:r>
            <w:r>
              <w:rPr>
                <w:rFonts w:hint="eastAsia" w:ascii="仿宋_GB2312" w:hAnsi="Verdana" w:eastAsia="仿宋_GB2312" w:cs="宋体"/>
                <w:color w:val="000000"/>
                <w:sz w:val="28"/>
                <w:szCs w:val="28"/>
              </w:rPr>
              <w:t>.未因故意犯罪受过刑事处罚；</w:t>
            </w:r>
          </w:p>
          <w:p w14:paraId="4FA03C33">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7</w:t>
            </w:r>
            <w:r>
              <w:rPr>
                <w:rFonts w:hint="eastAsia" w:ascii="仿宋_GB2312" w:hAnsi="Verdana" w:eastAsia="仿宋_GB2312" w:cs="宋体"/>
                <w:color w:val="000000"/>
                <w:sz w:val="28"/>
                <w:szCs w:val="28"/>
              </w:rPr>
              <w:t>.无被开除公职或者被吊销律师、公证员执业证书；</w:t>
            </w:r>
          </w:p>
          <w:p w14:paraId="219B2824">
            <w:pPr>
              <w:widowControl/>
              <w:spacing w:line="420" w:lineRule="exact"/>
              <w:ind w:firstLine="281" w:firstLineChars="100"/>
              <w:jc w:val="left"/>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8</w:t>
            </w:r>
            <w:r>
              <w:rPr>
                <w:rFonts w:hint="eastAsia" w:ascii="仿宋_GB2312" w:hAnsi="Verdana" w:eastAsia="仿宋_GB2312" w:cs="宋体"/>
                <w:color w:val="000000"/>
                <w:sz w:val="28"/>
                <w:szCs w:val="28"/>
              </w:rPr>
              <w:t>.接受律师协会的管理及考核。</w:t>
            </w:r>
          </w:p>
        </w:tc>
      </w:tr>
      <w:tr w14:paraId="68FB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174" w:type="dxa"/>
            <w:noWrap w:val="0"/>
            <w:vAlign w:val="top"/>
          </w:tcPr>
          <w:p w14:paraId="3A9852CC">
            <w:pPr>
              <w:spacing w:line="420" w:lineRule="exact"/>
              <w:rPr>
                <w:rFonts w:hint="eastAsia" w:ascii="仿宋_GB2312" w:hAnsi="仿宋_GB2312" w:eastAsia="仿宋_GB2312"/>
                <w:b/>
                <w:color w:val="000000"/>
                <w:sz w:val="28"/>
                <w:szCs w:val="28"/>
              </w:rPr>
            </w:pPr>
          </w:p>
          <w:p w14:paraId="4D147E09">
            <w:pPr>
              <w:spacing w:line="420" w:lineRule="exact"/>
              <w:rPr>
                <w:rFonts w:hint="eastAsia" w:ascii="仿宋_GB2312" w:hAnsi="仿宋_GB2312" w:eastAsia="仿宋_GB2312"/>
                <w:b/>
                <w:color w:val="000000"/>
                <w:sz w:val="28"/>
                <w:szCs w:val="28"/>
              </w:rPr>
            </w:pPr>
          </w:p>
          <w:p w14:paraId="666B7B46">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材料</w:t>
            </w:r>
          </w:p>
          <w:p w14:paraId="2B7309C8">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目录</w:t>
            </w:r>
          </w:p>
          <w:p w14:paraId="17CB062F">
            <w:pPr>
              <w:spacing w:line="420" w:lineRule="exact"/>
              <w:rPr>
                <w:rFonts w:hint="eastAsia" w:ascii="仿宋_GB2312" w:hAnsi="仿宋_GB2312" w:eastAsia="仿宋_GB2312"/>
                <w:b/>
                <w:color w:val="000000"/>
                <w:sz w:val="28"/>
                <w:szCs w:val="28"/>
              </w:rPr>
            </w:pPr>
          </w:p>
          <w:p w14:paraId="65187DB1">
            <w:pPr>
              <w:spacing w:line="420" w:lineRule="exact"/>
              <w:rPr>
                <w:rFonts w:hint="eastAsia" w:ascii="仿宋_GB2312" w:hAnsi="仿宋_GB2312" w:eastAsia="仿宋_GB2312"/>
                <w:b/>
                <w:color w:val="000000"/>
                <w:sz w:val="28"/>
                <w:szCs w:val="28"/>
              </w:rPr>
            </w:pPr>
          </w:p>
          <w:p w14:paraId="6E0C1B48">
            <w:pPr>
              <w:spacing w:line="420" w:lineRule="exact"/>
              <w:rPr>
                <w:rFonts w:hint="eastAsia" w:ascii="仿宋_GB2312" w:hAnsi="仿宋_GB2312" w:eastAsia="仿宋_GB2312"/>
                <w:b/>
                <w:color w:val="000000"/>
                <w:sz w:val="28"/>
                <w:szCs w:val="28"/>
              </w:rPr>
            </w:pPr>
          </w:p>
          <w:p w14:paraId="7FCDCC37">
            <w:pPr>
              <w:spacing w:line="420" w:lineRule="exact"/>
              <w:rPr>
                <w:rFonts w:hint="eastAsia" w:ascii="仿宋_GB2312" w:hAnsi="仿宋_GB2312" w:eastAsia="仿宋_GB2312"/>
                <w:b/>
                <w:color w:val="000000"/>
                <w:sz w:val="28"/>
                <w:szCs w:val="28"/>
              </w:rPr>
            </w:pPr>
          </w:p>
          <w:p w14:paraId="5F2BFC1A">
            <w:pPr>
              <w:spacing w:line="420" w:lineRule="exact"/>
              <w:rPr>
                <w:rFonts w:hint="eastAsia" w:ascii="仿宋_GB2312" w:hAnsi="仿宋_GB2312" w:eastAsia="仿宋_GB2312"/>
                <w:b/>
                <w:color w:val="000000"/>
                <w:sz w:val="28"/>
                <w:szCs w:val="28"/>
              </w:rPr>
            </w:pPr>
          </w:p>
          <w:p w14:paraId="1829D11B">
            <w:pPr>
              <w:spacing w:line="420" w:lineRule="exact"/>
              <w:rPr>
                <w:rFonts w:hint="eastAsia" w:ascii="仿宋_GB2312" w:hAnsi="仿宋_GB2312" w:eastAsia="仿宋_GB2312"/>
                <w:b/>
                <w:color w:val="000000"/>
                <w:sz w:val="28"/>
                <w:szCs w:val="28"/>
              </w:rPr>
            </w:pPr>
          </w:p>
          <w:p w14:paraId="24A8BB3F">
            <w:pPr>
              <w:spacing w:line="420" w:lineRule="exact"/>
              <w:rPr>
                <w:rFonts w:hint="eastAsia" w:ascii="仿宋_GB2312" w:hAnsi="仿宋_GB2312" w:eastAsia="仿宋_GB2312"/>
                <w:b/>
                <w:color w:val="000000"/>
                <w:sz w:val="28"/>
                <w:szCs w:val="28"/>
              </w:rPr>
            </w:pPr>
          </w:p>
          <w:p w14:paraId="3F3FA135">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材料</w:t>
            </w:r>
          </w:p>
          <w:p w14:paraId="2E46D006">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目录</w:t>
            </w:r>
          </w:p>
        </w:tc>
        <w:tc>
          <w:tcPr>
            <w:tcW w:w="14135" w:type="dxa"/>
            <w:noWrap w:val="0"/>
            <w:vAlign w:val="top"/>
          </w:tcPr>
          <w:p w14:paraId="35828529">
            <w:pPr>
              <w:spacing w:line="420" w:lineRule="exact"/>
              <w:rPr>
                <w:rFonts w:hint="eastAsia" w:ascii="仿宋_GB2312" w:eastAsia="仿宋_GB2312"/>
                <w:b/>
                <w:color w:val="000000"/>
                <w:sz w:val="28"/>
                <w:szCs w:val="28"/>
                <w:shd w:val="clear" w:color="auto" w:fill="FFFFFF"/>
              </w:rPr>
            </w:pPr>
          </w:p>
          <w:p w14:paraId="7AC00322">
            <w:pPr>
              <w:spacing w:line="420" w:lineRule="exact"/>
              <w:rPr>
                <w:rFonts w:hint="eastAsia" w:ascii="仿宋_GB2312" w:eastAsia="仿宋_GB2312"/>
                <w:b/>
                <w:color w:val="000000"/>
                <w:sz w:val="28"/>
                <w:szCs w:val="28"/>
                <w:shd w:val="clear" w:color="auto" w:fill="FFFFFF"/>
              </w:rPr>
            </w:pPr>
            <w:r>
              <w:rPr>
                <w:rFonts w:hint="eastAsia" w:ascii="仿宋_GB2312" w:eastAsia="仿宋_GB2312"/>
                <w:b/>
                <w:color w:val="000000"/>
                <w:sz w:val="28"/>
                <w:szCs w:val="28"/>
                <w:shd w:val="clear" w:color="auto" w:fill="FFFFFF"/>
              </w:rPr>
              <w:t>由拟申请实习的律师事务所行政管理员向市律协提交以下书面材料：</w:t>
            </w:r>
          </w:p>
          <w:p w14:paraId="6E13F3CE">
            <w:pPr>
              <w:spacing w:line="420" w:lineRule="exact"/>
              <w:rPr>
                <w:rFonts w:hint="eastAsia" w:ascii="仿宋_GB2312" w:eastAsia="仿宋_GB2312"/>
                <w:b/>
                <w:color w:val="000000"/>
                <w:sz w:val="28"/>
                <w:szCs w:val="28"/>
                <w:shd w:val="clear" w:color="auto" w:fill="FFFFFF"/>
              </w:rPr>
            </w:pPr>
          </w:p>
          <w:p w14:paraId="76207455">
            <w:pPr>
              <w:spacing w:line="420" w:lineRule="exact"/>
              <w:rPr>
                <w:rFonts w:hint="eastAsia" w:ascii="仿宋_GB2312" w:eastAsia="仿宋_GB2312"/>
                <w:b/>
                <w:color w:val="000000"/>
                <w:sz w:val="28"/>
                <w:szCs w:val="28"/>
                <w:shd w:val="clear" w:color="auto" w:fill="FFFFFF"/>
              </w:rPr>
            </w:pPr>
            <w:r>
              <w:rPr>
                <w:rFonts w:hint="eastAsia" w:ascii="仿宋_GB2312" w:eastAsia="仿宋_GB2312"/>
                <w:color w:val="000000"/>
                <w:sz w:val="28"/>
                <w:szCs w:val="28"/>
                <w:shd w:val="clear" w:color="auto" w:fill="FFFFFF"/>
              </w:rPr>
              <w:t xml:space="preserve">  </w:t>
            </w:r>
            <w:r>
              <w:rPr>
                <w:rFonts w:hint="eastAsia" w:ascii="仿宋_GB2312" w:hAnsi="Verdana" w:eastAsia="仿宋_GB2312" w:cs="宋体"/>
                <w:b/>
                <w:color w:val="000000"/>
                <w:sz w:val="28"/>
                <w:szCs w:val="28"/>
              </w:rPr>
              <w:t>1．</w:t>
            </w:r>
            <w:r>
              <w:rPr>
                <w:rFonts w:hint="eastAsia" w:ascii="仿宋_GB2312" w:hAnsi="Verdana" w:eastAsia="仿宋_GB2312" w:cs="宋体"/>
                <w:color w:val="000000"/>
                <w:sz w:val="28"/>
                <w:szCs w:val="28"/>
              </w:rPr>
              <w:t>《广东省申请律师执业人员实习申请表》原件一份；</w:t>
            </w:r>
            <w:r>
              <w:rPr>
                <w:rFonts w:hint="eastAsia" w:ascii="仿宋_GB2312" w:eastAsia="仿宋_GB2312"/>
                <w:color w:val="000000"/>
                <w:sz w:val="28"/>
                <w:szCs w:val="28"/>
                <w:shd w:val="clear" w:color="auto" w:fill="FFFFFF"/>
              </w:rPr>
              <w:t xml:space="preserve"> 通过广东政务服务网或广东法律服务网生成并打印）；</w:t>
            </w:r>
          </w:p>
          <w:p w14:paraId="63FB6A1C">
            <w:pPr>
              <w:widowControl/>
              <w:tabs>
                <w:tab w:val="left" w:pos="720"/>
                <w:tab w:val="left" w:pos="900"/>
              </w:tabs>
              <w:spacing w:line="420" w:lineRule="exact"/>
              <w:ind w:firstLine="281" w:firstLineChars="100"/>
              <w:jc w:val="left"/>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2</w:t>
            </w:r>
            <w:r>
              <w:rPr>
                <w:rFonts w:hint="eastAsia" w:ascii="仿宋_GB2312" w:hAnsi="Verdana" w:eastAsia="仿宋_GB2312" w:cs="宋体"/>
                <w:color w:val="000000"/>
                <w:sz w:val="28"/>
                <w:szCs w:val="28"/>
              </w:rPr>
              <w:t>．《广东省申请律师执业人员实习协议》原件一份；</w:t>
            </w:r>
          </w:p>
          <w:p w14:paraId="52A20768">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3</w:t>
            </w:r>
            <w:r>
              <w:rPr>
                <w:rFonts w:hint="eastAsia" w:ascii="仿宋_GB2312" w:hAnsi="Verdana" w:eastAsia="仿宋_GB2312" w:cs="宋体"/>
                <w:color w:val="000000"/>
                <w:sz w:val="28"/>
                <w:szCs w:val="28"/>
              </w:rPr>
              <w:t>.国家统一法律职业资格证书或者国家统一司法考试合格证书、律师资格凭证、学历证书复印件各一份；</w:t>
            </w:r>
          </w:p>
          <w:p w14:paraId="451D3E9A">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4</w:t>
            </w:r>
            <w:r>
              <w:rPr>
                <w:rFonts w:hint="eastAsia" w:ascii="仿宋_GB2312" w:hAnsi="Verdana" w:eastAsia="仿宋_GB2312" w:cs="宋体"/>
                <w:color w:val="000000"/>
                <w:sz w:val="28"/>
                <w:szCs w:val="28"/>
              </w:rPr>
              <w:t>．申请实习人员身份证、非申请地市户籍人员应当提交实习地公安机关核发的证（或办理居住证回执）复印件各一份；</w:t>
            </w:r>
          </w:p>
          <w:p w14:paraId="43EC4A50">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5.</w:t>
            </w:r>
            <w:r>
              <w:rPr>
                <w:rFonts w:hint="eastAsia" w:ascii="仿宋_GB2312" w:hAnsi="Verdana" w:eastAsia="仿宋_GB2312" w:cs="宋体"/>
                <w:color w:val="000000"/>
                <w:sz w:val="28"/>
                <w:szCs w:val="28"/>
              </w:rPr>
              <w:t>律师事务所为申请实习人员缴纳社会保险的证明原件一份；</w:t>
            </w:r>
          </w:p>
          <w:p w14:paraId="31FB38B8">
            <w:pPr>
              <w:widowControl/>
              <w:tabs>
                <w:tab w:val="left" w:pos="720"/>
                <w:tab w:val="left" w:pos="900"/>
              </w:tabs>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6</w:t>
            </w:r>
            <w:r>
              <w:rPr>
                <w:rFonts w:hint="eastAsia" w:ascii="仿宋_GB2312" w:hAnsi="Verdana" w:eastAsia="仿宋_GB2312" w:cs="宋体"/>
                <w:color w:val="000000"/>
                <w:sz w:val="28"/>
                <w:szCs w:val="28"/>
              </w:rPr>
              <w:t>.申请实习人员辞去原职的正式批文或解除劳动关系协议，离退休（离岗退养）人员离退休证或离退休（离岗退养）批准文件复印件一份；</w:t>
            </w:r>
          </w:p>
          <w:p w14:paraId="7BFFC3E1">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7</w:t>
            </w:r>
            <w:r>
              <w:rPr>
                <w:rFonts w:hint="eastAsia" w:ascii="仿宋_GB2312" w:hAnsi="Verdana" w:eastAsia="仿宋_GB2312" w:cs="宋体"/>
                <w:color w:val="000000"/>
                <w:sz w:val="28"/>
                <w:szCs w:val="28"/>
              </w:rPr>
              <w:t>.拟兼职从事律师执业的人员申请实习的，应同时提交所在的高等院校法学院（系）、法学研究单位出具的工作证复印件以及人事部门出具的同意其兼职实习的证明文件原件。（拟申请兼职实习提供）</w:t>
            </w:r>
          </w:p>
          <w:p w14:paraId="144059F5">
            <w:pPr>
              <w:widowControl/>
              <w:spacing w:line="420" w:lineRule="exact"/>
              <w:ind w:firstLine="281" w:firstLineChars="100"/>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8</w:t>
            </w:r>
            <w:r>
              <w:rPr>
                <w:rFonts w:hint="eastAsia" w:ascii="仿宋_GB2312" w:hAnsi="Verdana" w:eastAsia="仿宋_GB2312" w:cs="宋体"/>
                <w:color w:val="000000"/>
                <w:sz w:val="28"/>
                <w:szCs w:val="28"/>
              </w:rPr>
              <w:t>.</w:t>
            </w:r>
            <w:r>
              <w:rPr>
                <w:rFonts w:hint="eastAsia" w:ascii="仿宋_GB2312" w:eastAsia="仿宋_GB2312"/>
                <w:color w:val="333333"/>
                <w:sz w:val="28"/>
                <w:szCs w:val="28"/>
                <w:shd w:val="clear" w:color="auto" w:fill="FFFFFF"/>
              </w:rPr>
              <w:t xml:space="preserve"> 申请实习人员近期大一寸免冠蓝色底非制服彩照2张；</w:t>
            </w:r>
          </w:p>
          <w:p w14:paraId="2A90DEBA">
            <w:pPr>
              <w:widowControl/>
              <w:spacing w:line="420" w:lineRule="exact"/>
              <w:ind w:firstLine="601"/>
              <w:rPr>
                <w:rFonts w:hint="eastAsia" w:ascii="仿宋_GB2312" w:hAnsi="Verdana" w:eastAsia="仿宋_GB2312" w:cs="宋体"/>
                <w:b/>
                <w:color w:val="000000"/>
                <w:sz w:val="28"/>
                <w:szCs w:val="28"/>
              </w:rPr>
            </w:pPr>
            <w:r>
              <w:rPr>
                <w:rFonts w:hint="eastAsia" w:ascii="仿宋_GB2312" w:hAnsi="Verdana" w:eastAsia="仿宋_GB2312" w:cs="宋体"/>
                <w:b/>
                <w:color w:val="000000"/>
                <w:sz w:val="28"/>
                <w:szCs w:val="28"/>
              </w:rPr>
              <w:t>以上材料需提供复印件的，统一使用A4纸双面打印复印，并由律师事务所核对原件，签署“复印件与原件核对无误”字样，由核对人签名并加盖律师事务所公章。同时，须将原件递交所在市律师协会核对。</w:t>
            </w:r>
          </w:p>
          <w:p w14:paraId="6DBB8D18">
            <w:pPr>
              <w:spacing w:line="420" w:lineRule="exact"/>
              <w:rPr>
                <w:rFonts w:hint="eastAsia" w:ascii="仿宋_GB2312" w:hAnsi="仿宋_GB2312" w:eastAsia="仿宋_GB2312"/>
                <w:b/>
                <w:color w:val="000000"/>
                <w:sz w:val="28"/>
                <w:szCs w:val="28"/>
              </w:rPr>
            </w:pPr>
          </w:p>
        </w:tc>
      </w:tr>
      <w:tr w14:paraId="3E75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9" w:hRule="atLeast"/>
        </w:trPr>
        <w:tc>
          <w:tcPr>
            <w:tcW w:w="1174" w:type="dxa"/>
            <w:noWrap w:val="0"/>
            <w:vAlign w:val="top"/>
          </w:tcPr>
          <w:p w14:paraId="0B16809B">
            <w:pPr>
              <w:spacing w:before="468" w:beforeLines="150" w:after="312" w:afterLines="100" w:line="420" w:lineRule="exact"/>
              <w:jc w:val="center"/>
              <w:rPr>
                <w:rFonts w:hint="eastAsia" w:ascii="仿宋_GB2312" w:hAnsi="宋体" w:eastAsia="仿宋_GB2312" w:cs="宋体"/>
                <w:b/>
                <w:color w:val="000000"/>
                <w:sz w:val="28"/>
                <w:szCs w:val="28"/>
              </w:rPr>
            </w:pPr>
          </w:p>
          <w:p w14:paraId="701FDF85">
            <w:pPr>
              <w:spacing w:before="468" w:beforeLines="150" w:after="312" w:afterLines="100" w:line="420" w:lineRule="exact"/>
              <w:jc w:val="center"/>
              <w:rPr>
                <w:rFonts w:hint="eastAsia" w:ascii="仿宋_GB2312" w:hAnsi="宋体" w:eastAsia="仿宋_GB2312" w:cs="宋体"/>
                <w:b/>
                <w:color w:val="000000"/>
                <w:sz w:val="28"/>
                <w:szCs w:val="28"/>
              </w:rPr>
            </w:pPr>
            <w:r>
              <w:rPr>
                <w:rFonts w:hint="eastAsia" w:ascii="仿宋_GB2312" w:hAnsi="宋体" w:eastAsia="仿宋_GB2312" w:cs="宋体"/>
                <w:b/>
                <w:color w:val="000000"/>
                <w:sz w:val="28"/>
                <w:szCs w:val="28"/>
              </w:rPr>
              <w:t>党组织关系管理</w:t>
            </w:r>
          </w:p>
          <w:p w14:paraId="4B15DA06">
            <w:pPr>
              <w:spacing w:line="420" w:lineRule="exact"/>
              <w:rPr>
                <w:rFonts w:hint="eastAsia" w:ascii="仿宋_GB2312" w:hAnsi="仿宋_GB2312" w:eastAsia="仿宋_GB2312"/>
                <w:b/>
                <w:color w:val="000000"/>
                <w:sz w:val="28"/>
                <w:szCs w:val="28"/>
              </w:rPr>
            </w:pPr>
          </w:p>
          <w:p w14:paraId="141BF8DC">
            <w:pPr>
              <w:spacing w:line="420" w:lineRule="exact"/>
              <w:rPr>
                <w:rFonts w:hint="eastAsia" w:ascii="仿宋_GB2312" w:hAnsi="仿宋_GB2312" w:eastAsia="仿宋_GB2312"/>
                <w:b/>
                <w:color w:val="000000"/>
                <w:sz w:val="28"/>
                <w:szCs w:val="28"/>
              </w:rPr>
            </w:pPr>
          </w:p>
          <w:p w14:paraId="4521FA8E">
            <w:pPr>
              <w:spacing w:line="420" w:lineRule="exact"/>
              <w:rPr>
                <w:rFonts w:hint="eastAsia" w:ascii="仿宋_GB2312" w:hAnsi="仿宋_GB2312" w:eastAsia="仿宋_GB2312"/>
                <w:b/>
                <w:color w:val="000000"/>
                <w:sz w:val="28"/>
                <w:szCs w:val="28"/>
              </w:rPr>
            </w:pPr>
          </w:p>
          <w:p w14:paraId="2451636F">
            <w:pPr>
              <w:spacing w:line="420" w:lineRule="exact"/>
              <w:rPr>
                <w:rFonts w:hint="eastAsia" w:ascii="仿宋_GB2312" w:hAnsi="仿宋_GB2312" w:eastAsia="仿宋_GB2312"/>
                <w:b/>
                <w:color w:val="000000"/>
                <w:sz w:val="28"/>
                <w:szCs w:val="28"/>
              </w:rPr>
            </w:pPr>
          </w:p>
          <w:p w14:paraId="3732036D">
            <w:pPr>
              <w:spacing w:line="420" w:lineRule="exact"/>
              <w:rPr>
                <w:rFonts w:hint="eastAsia" w:ascii="仿宋_GB2312" w:hAnsi="仿宋_GB2312" w:eastAsia="仿宋_GB2312"/>
                <w:b/>
                <w:color w:val="000000"/>
                <w:sz w:val="28"/>
                <w:szCs w:val="28"/>
              </w:rPr>
            </w:pPr>
          </w:p>
          <w:p w14:paraId="10BD5961">
            <w:pPr>
              <w:spacing w:line="420" w:lineRule="exact"/>
              <w:rPr>
                <w:rFonts w:hint="eastAsia" w:ascii="仿宋_GB2312" w:hAnsi="仿宋_GB2312" w:eastAsia="仿宋_GB2312"/>
                <w:b/>
                <w:color w:val="000000"/>
                <w:sz w:val="28"/>
                <w:szCs w:val="28"/>
              </w:rPr>
            </w:pPr>
          </w:p>
          <w:p w14:paraId="5E6B337B">
            <w:pPr>
              <w:spacing w:line="420" w:lineRule="exact"/>
              <w:rPr>
                <w:rFonts w:hint="eastAsia" w:ascii="仿宋_GB2312" w:hAnsi="仿宋_GB2312" w:eastAsia="仿宋_GB2312"/>
                <w:b/>
                <w:color w:val="000000"/>
                <w:sz w:val="28"/>
                <w:szCs w:val="28"/>
              </w:rPr>
            </w:pPr>
          </w:p>
          <w:p w14:paraId="1C6E94D5">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申办</w:t>
            </w:r>
          </w:p>
          <w:p w14:paraId="253B5470">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流程</w:t>
            </w:r>
          </w:p>
        </w:tc>
        <w:tc>
          <w:tcPr>
            <w:tcW w:w="14135" w:type="dxa"/>
            <w:noWrap w:val="0"/>
            <w:vAlign w:val="top"/>
          </w:tcPr>
          <w:p w14:paraId="6B9D3919">
            <w:pPr>
              <w:spacing w:before="468" w:beforeLines="150" w:after="312" w:afterLines="100" w:line="420" w:lineRule="exact"/>
              <w:ind w:firstLine="422" w:firstLineChars="150"/>
              <w:rPr>
                <w:rFonts w:hint="eastAsia" w:ascii="仿宋_GB2312" w:hAnsi="华文中宋" w:eastAsia="仿宋_GB2312" w:cs="宋体"/>
                <w:color w:val="000000"/>
                <w:sz w:val="28"/>
                <w:szCs w:val="28"/>
              </w:rPr>
            </w:pPr>
            <w:r>
              <w:rPr>
                <w:rFonts w:hint="eastAsia" w:ascii="仿宋_GB2312" w:hAnsi="宋体" w:eastAsia="仿宋_GB2312" w:cs="宋体"/>
                <w:b/>
                <w:color w:val="000000"/>
                <w:sz w:val="28"/>
                <w:szCs w:val="28"/>
              </w:rPr>
              <w:t>依据：</w:t>
            </w:r>
            <w:r>
              <w:rPr>
                <w:rFonts w:hint="eastAsia" w:ascii="仿宋_GB2312" w:hAnsi="等线" w:eastAsia="仿宋_GB2312" w:cs="宋体"/>
                <w:color w:val="000000"/>
                <w:sz w:val="28"/>
                <w:szCs w:val="28"/>
              </w:rPr>
              <w:t>《广东省申请律师执业人员实习管理办法》《广东省申请律师执业人员实习考核操作规程》</w:t>
            </w:r>
          </w:p>
          <w:p w14:paraId="5C77D402">
            <w:pPr>
              <w:widowControl/>
              <w:tabs>
                <w:tab w:val="left" w:pos="900"/>
              </w:tabs>
              <w:spacing w:before="156" w:beforeLines="50" w:line="420" w:lineRule="exact"/>
              <w:ind w:firstLine="562" w:firstLineChars="200"/>
              <w:rPr>
                <w:rFonts w:hint="eastAsia" w:ascii="仿宋_GB2312" w:hAnsi="宋体" w:eastAsia="仿宋_GB2312" w:cs="宋体"/>
                <w:color w:val="000000"/>
                <w:sz w:val="28"/>
                <w:szCs w:val="28"/>
              </w:rPr>
            </w:pPr>
            <w:r>
              <w:rPr>
                <w:rFonts w:hint="eastAsia" w:ascii="仿宋_GB2312" w:hAnsi="Verdana" w:eastAsia="仿宋_GB2312" w:cs="宋体"/>
                <w:b/>
                <w:color w:val="000000"/>
                <w:sz w:val="28"/>
                <w:szCs w:val="28"/>
              </w:rPr>
              <w:t>1.</w:t>
            </w:r>
            <w:r>
              <w:rPr>
                <w:rFonts w:hint="eastAsia" w:ascii="仿宋_GB2312" w:hAnsi="宋体" w:eastAsia="仿宋_GB2312" w:cs="宋体"/>
                <w:color w:val="000000"/>
                <w:sz w:val="28"/>
                <w:szCs w:val="28"/>
              </w:rPr>
              <w:t>实习人员为中共党员的，应按相关程序将组织关系转入实习所在律师事务所党组织；律师事务所无单独党组织的，转入实习所在律师事务所联合党支部；该所无联合党支部的，由所在市律师行业党组织统筹安排。</w:t>
            </w:r>
          </w:p>
          <w:p w14:paraId="2A85DC7A">
            <w:pPr>
              <w:widowControl/>
              <w:tabs>
                <w:tab w:val="left" w:pos="900"/>
              </w:tabs>
              <w:spacing w:before="156" w:beforeLines="50" w:after="156" w:afterLines="50" w:line="420" w:lineRule="exact"/>
              <w:ind w:firstLine="562" w:firstLineChars="200"/>
              <w:rPr>
                <w:rFonts w:hint="eastAsia" w:ascii="仿宋_GB2312" w:eastAsia="仿宋_GB2312"/>
                <w:b/>
                <w:snapToGrid w:val="0"/>
                <w:color w:val="000000"/>
                <w:sz w:val="28"/>
                <w:szCs w:val="28"/>
              </w:rPr>
            </w:pPr>
            <w:r>
              <w:rPr>
                <w:rFonts w:hint="eastAsia" w:ascii="仿宋_GB2312" w:hAnsi="Verdana" w:eastAsia="仿宋_GB2312" w:cs="宋体"/>
                <w:b/>
                <w:color w:val="000000"/>
                <w:sz w:val="28"/>
                <w:szCs w:val="28"/>
              </w:rPr>
              <w:t>2.</w:t>
            </w:r>
            <w:r>
              <w:rPr>
                <w:rFonts w:hint="eastAsia" w:ascii="仿宋_GB2312" w:hAnsi="宋体" w:eastAsia="仿宋_GB2312" w:cs="宋体"/>
                <w:color w:val="000000"/>
                <w:sz w:val="28"/>
                <w:szCs w:val="28"/>
              </w:rPr>
              <w:t>习人员在一年实习期满时仍未按要求将组织关系转入相应党组织的，暂缓其面试考核，待其完成组织关系转入后再安排其面试考核。</w:t>
            </w:r>
          </w:p>
          <w:p w14:paraId="0C0AA0DB">
            <w:pPr>
              <w:widowControl/>
              <w:tabs>
                <w:tab w:val="left" w:pos="900"/>
              </w:tabs>
              <w:spacing w:before="156" w:beforeLines="50" w:after="156" w:afterLines="50" w:line="420" w:lineRule="exact"/>
              <w:ind w:firstLine="562" w:firstLineChars="200"/>
              <w:rPr>
                <w:rFonts w:hint="eastAsia" w:ascii="仿宋_GB2312" w:hAnsi="宋体" w:eastAsia="仿宋_GB2312" w:cs="宋体"/>
                <w:color w:val="000000"/>
                <w:sz w:val="28"/>
                <w:szCs w:val="28"/>
              </w:rPr>
            </w:pPr>
            <w:r>
              <w:rPr>
                <w:rFonts w:hint="eastAsia" w:ascii="仿宋_GB2312" w:hAnsi="Verdana" w:eastAsia="仿宋_GB2312" w:cs="宋体"/>
                <w:b/>
                <w:color w:val="000000"/>
                <w:sz w:val="28"/>
                <w:szCs w:val="28"/>
              </w:rPr>
              <w:t>3.</w:t>
            </w:r>
            <w:r>
              <w:rPr>
                <w:rFonts w:hint="eastAsia" w:ascii="仿宋_GB2312" w:hAnsi="宋体" w:eastAsia="仿宋_GB2312" w:cs="宋体"/>
                <w:color w:val="000000"/>
                <w:sz w:val="28"/>
                <w:szCs w:val="28"/>
              </w:rPr>
              <w:t>集中培训的实习人员应按照《党章》规定，加入集中培训班临时党组织，参加组织生活。</w:t>
            </w:r>
          </w:p>
          <w:p w14:paraId="329D739F">
            <w:pPr>
              <w:widowControl/>
              <w:tabs>
                <w:tab w:val="left" w:pos="900"/>
              </w:tabs>
              <w:spacing w:before="156" w:beforeLines="50" w:after="156" w:afterLines="50" w:line="420" w:lineRule="exact"/>
              <w:rPr>
                <w:rFonts w:hint="eastAsia" w:ascii="仿宋_GB2312" w:hAnsi="宋体" w:eastAsia="仿宋_GB2312" w:cs="宋体"/>
                <w:color w:val="000000"/>
                <w:sz w:val="28"/>
                <w:szCs w:val="28"/>
              </w:rPr>
            </w:pPr>
          </w:p>
          <w:p w14:paraId="2278D965">
            <w:pPr>
              <w:widowControl/>
              <w:tabs>
                <w:tab w:val="left" w:pos="900"/>
              </w:tabs>
              <w:spacing w:before="156" w:beforeLines="50" w:after="156" w:afterLines="50" w:line="420" w:lineRule="exact"/>
              <w:rPr>
                <w:rFonts w:hint="eastAsia" w:ascii="仿宋_GB2312" w:hAnsi="宋体" w:eastAsia="仿宋_GB2312" w:cs="宋体"/>
                <w:color w:val="000000"/>
                <w:sz w:val="28"/>
                <w:szCs w:val="28"/>
              </w:rPr>
            </w:pPr>
          </w:p>
          <w:p w14:paraId="5BF7D99F">
            <w:pPr>
              <w:widowControl/>
              <w:tabs>
                <w:tab w:val="left" w:pos="900"/>
              </w:tabs>
              <w:spacing w:before="156" w:beforeLines="50" w:after="156" w:afterLines="50" w:line="420" w:lineRule="exact"/>
              <w:rPr>
                <w:rFonts w:hint="eastAsia" w:ascii="仿宋_GB2312" w:hAnsi="宋体" w:eastAsia="仿宋_GB2312" w:cs="宋体"/>
                <w:color w:val="000000"/>
                <w:sz w:val="28"/>
                <w:szCs w:val="28"/>
              </w:rPr>
            </w:pPr>
          </w:p>
          <w:p w14:paraId="1E8D58AD">
            <w:pPr>
              <w:widowControl/>
              <w:tabs>
                <w:tab w:val="left" w:pos="900"/>
              </w:tabs>
              <w:spacing w:before="156" w:beforeLines="50" w:after="156" w:afterLines="50" w:line="480" w:lineRule="exact"/>
              <w:rPr>
                <w:rFonts w:hint="eastAsia" w:ascii="仿宋_GB2312" w:hAnsi="宋体" w:eastAsia="仿宋_GB2312" w:cs="宋体"/>
                <w:color w:val="000000"/>
                <w:sz w:val="28"/>
                <w:szCs w:val="28"/>
              </w:rPr>
            </w:pPr>
            <w:r>
              <w:rPr>
                <w:rFonts w:hint="eastAsia" w:ascii="仿宋_GB2312" w:eastAsia="仿宋_GB2312"/>
                <w:color w:val="000000"/>
                <w:sz w:val="28"/>
                <w:szCs w:val="28"/>
                <w:shd w:val="clear" w:color="auto" w:fill="FFFFFF"/>
              </w:rPr>
              <w:t>拟申请实习人员需通过广东政务服务网（http://www.gdzwfw.gov.cn/portal/branch-hall?orgCode=006940167）或广东法律服务网服务网（</w:t>
            </w:r>
            <w:r>
              <w:rPr>
                <w:rFonts w:hint="eastAsia" w:ascii="仿宋_GB2312" w:eastAsia="仿宋_GB2312" w:cs="Arial"/>
                <w:color w:val="000000"/>
                <w:sz w:val="28"/>
                <w:szCs w:val="28"/>
                <w:shd w:val="clear" w:color="auto" w:fill="FFFFFF"/>
              </w:rPr>
              <w:fldChar w:fldCharType="begin"/>
            </w:r>
            <w:r>
              <w:rPr>
                <w:rFonts w:hint="eastAsia" w:ascii="仿宋_GB2312" w:eastAsia="仿宋_GB2312" w:cs="Arial"/>
                <w:color w:val="000000"/>
                <w:sz w:val="28"/>
                <w:szCs w:val="28"/>
                <w:shd w:val="clear" w:color="auto" w:fill="FFFFFF"/>
              </w:rPr>
              <w:instrText xml:space="preserve"> HYPERLINK "https://gd.12348.gov.cn/" </w:instrText>
            </w:r>
            <w:r>
              <w:rPr>
                <w:rFonts w:hint="eastAsia" w:ascii="仿宋_GB2312" w:eastAsia="仿宋_GB2312" w:cs="Arial"/>
                <w:color w:val="000000"/>
                <w:sz w:val="28"/>
                <w:szCs w:val="28"/>
                <w:shd w:val="clear" w:color="auto" w:fill="FFFFFF"/>
              </w:rPr>
              <w:fldChar w:fldCharType="separate"/>
            </w:r>
            <w:r>
              <w:rPr>
                <w:rStyle w:val="10"/>
                <w:rFonts w:hint="eastAsia" w:ascii="仿宋_GB2312" w:eastAsia="仿宋_GB2312" w:cs="Arial"/>
                <w:color w:val="000000"/>
                <w:sz w:val="28"/>
                <w:szCs w:val="28"/>
                <w:shd w:val="clear" w:color="auto" w:fill="FFFFFF"/>
              </w:rPr>
              <w:t>https://gd.12348.gov.cn/#</w:t>
            </w:r>
            <w:r>
              <w:rPr>
                <w:rFonts w:hint="eastAsia" w:ascii="仿宋_GB2312" w:eastAsia="仿宋_GB2312" w:cs="Arial"/>
                <w:color w:val="000000"/>
                <w:sz w:val="28"/>
                <w:szCs w:val="28"/>
                <w:shd w:val="clear" w:color="auto" w:fill="FFFFFF"/>
              </w:rPr>
              <w:fldChar w:fldCharType="end"/>
            </w:r>
            <w:r>
              <w:rPr>
                <w:rFonts w:hint="eastAsia" w:ascii="仿宋_GB2312" w:eastAsia="仿宋_GB2312"/>
                <w:color w:val="000000"/>
                <w:sz w:val="28"/>
                <w:szCs w:val="28"/>
                <w:shd w:val="clear" w:color="auto" w:fill="FFFFFF"/>
              </w:rPr>
              <w:t>）注册申办实习电子申请（详见</w:t>
            </w:r>
            <w:r>
              <w:rPr>
                <w:rFonts w:hint="eastAsia" w:ascii="仿宋_GB2312" w:eastAsia="仿宋_GB2312"/>
                <w:color w:val="000000"/>
                <w:sz w:val="28"/>
                <w:szCs w:val="28"/>
                <w:shd w:val="clear" w:color="auto" w:fill="FFFFFF"/>
              </w:rPr>
              <w:fldChar w:fldCharType="begin"/>
            </w:r>
            <w:r>
              <w:rPr>
                <w:rFonts w:hint="eastAsia" w:ascii="仿宋_GB2312" w:eastAsia="仿宋_GB2312"/>
                <w:color w:val="000000"/>
                <w:sz w:val="28"/>
                <w:szCs w:val="28"/>
                <w:shd w:val="clear" w:color="auto" w:fill="FFFFFF"/>
              </w:rPr>
              <w:instrText xml:space="preserve"> HYPERLINK "http://www.szlawyers.com/info/21667adba6fe4302a070e5f21fd4bd6f" </w:instrText>
            </w:r>
            <w:r>
              <w:rPr>
                <w:rFonts w:hint="eastAsia" w:ascii="仿宋_GB2312" w:eastAsia="仿宋_GB2312"/>
                <w:color w:val="000000"/>
                <w:sz w:val="28"/>
                <w:szCs w:val="28"/>
                <w:shd w:val="clear" w:color="auto" w:fill="FFFFFF"/>
              </w:rPr>
              <w:fldChar w:fldCharType="separate"/>
            </w:r>
            <w:r>
              <w:rPr>
                <w:rStyle w:val="10"/>
                <w:rFonts w:hint="eastAsia" w:ascii="仿宋_GB2312" w:eastAsia="仿宋_GB2312"/>
                <w:color w:val="000000"/>
                <w:sz w:val="28"/>
                <w:szCs w:val="28"/>
                <w:shd w:val="clear" w:color="auto" w:fill="FFFFFF"/>
              </w:rPr>
              <w:t>《侧子系统实习业务操作手册》</w:t>
            </w:r>
            <w:r>
              <w:rPr>
                <w:rFonts w:hint="eastAsia" w:ascii="仿宋_GB2312" w:eastAsia="仿宋_GB2312"/>
                <w:color w:val="000000"/>
                <w:sz w:val="28"/>
                <w:szCs w:val="28"/>
                <w:shd w:val="clear" w:color="auto" w:fill="FFFFFF"/>
              </w:rPr>
              <w:fldChar w:fldCharType="end"/>
            </w:r>
            <w:r>
              <w:rPr>
                <w:rFonts w:hint="eastAsia" w:ascii="仿宋_GB2312" w:eastAsia="仿宋_GB2312"/>
                <w:color w:val="000000"/>
                <w:sz w:val="28"/>
                <w:szCs w:val="28"/>
                <w:shd w:val="clear" w:color="auto" w:fill="FFFFFF"/>
              </w:rPr>
              <w:t>），点击到所在机构提交，其中实习人员信息时需确保各项信息真实准确，</w:t>
            </w:r>
            <w:r>
              <w:rPr>
                <w:rFonts w:hint="eastAsia" w:ascii="仿宋_GB2312" w:eastAsia="仿宋_GB2312"/>
                <w:b/>
                <w:bCs/>
                <w:color w:val="000000"/>
                <w:sz w:val="28"/>
                <w:szCs w:val="28"/>
                <w:shd w:val="clear" w:color="auto" w:fill="FFFFFF"/>
              </w:rPr>
              <w:t>个人简历从高中填起，并确保简历时间的连续性（个人简历空档满六个月需注明失业或待业），同时将个人信息登记表电子版发送到市律协邮箱。</w:t>
            </w:r>
          </w:p>
          <w:p w14:paraId="774761FB">
            <w:pPr>
              <w:widowControl/>
              <w:tabs>
                <w:tab w:val="left" w:pos="900"/>
              </w:tabs>
              <w:spacing w:before="156" w:beforeLines="50" w:after="156" w:afterLines="50" w:line="420" w:lineRule="exact"/>
              <w:ind w:firstLine="560" w:firstLineChars="200"/>
              <w:rPr>
                <w:rFonts w:hint="eastAsia" w:ascii="仿宋_GB2312" w:hAnsi="宋体" w:eastAsia="仿宋_GB2312" w:cs="宋体"/>
                <w:color w:val="000000"/>
                <w:sz w:val="28"/>
                <w:szCs w:val="28"/>
              </w:rPr>
            </w:pPr>
          </w:p>
        </w:tc>
      </w:tr>
      <w:tr w14:paraId="601A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174" w:type="dxa"/>
            <w:noWrap w:val="0"/>
            <w:vAlign w:val="top"/>
          </w:tcPr>
          <w:p w14:paraId="5EAC9428">
            <w:pPr>
              <w:spacing w:line="420" w:lineRule="exact"/>
              <w:rPr>
                <w:rFonts w:hint="eastAsia" w:ascii="仿宋_GB2312" w:hAnsi="仿宋_GB2312" w:eastAsia="仿宋_GB2312"/>
                <w:b/>
                <w:color w:val="000000"/>
                <w:sz w:val="28"/>
                <w:szCs w:val="28"/>
              </w:rPr>
            </w:pPr>
          </w:p>
          <w:p w14:paraId="7C9BD409">
            <w:pPr>
              <w:spacing w:line="420" w:lineRule="exact"/>
              <w:ind w:firstLine="141" w:firstLineChars="50"/>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宣誓</w:t>
            </w:r>
          </w:p>
        </w:tc>
        <w:tc>
          <w:tcPr>
            <w:tcW w:w="14135" w:type="dxa"/>
            <w:noWrap w:val="0"/>
            <w:vAlign w:val="top"/>
          </w:tcPr>
          <w:p w14:paraId="1DCCE79F">
            <w:pPr>
              <w:spacing w:line="420" w:lineRule="exact"/>
              <w:rPr>
                <w:rFonts w:hint="eastAsia" w:ascii="仿宋_GB2312" w:hAnsi="仿宋_GB2312" w:eastAsia="仿宋_GB2312"/>
                <w:color w:val="000000"/>
                <w:sz w:val="28"/>
                <w:szCs w:val="28"/>
              </w:rPr>
            </w:pPr>
            <w:r>
              <w:rPr>
                <w:rFonts w:hint="eastAsia" w:ascii="仿宋_GB2312" w:hAnsi="仿宋_GB2312" w:eastAsia="仿宋_GB2312"/>
                <w:color w:val="000000"/>
                <w:sz w:val="28"/>
                <w:szCs w:val="28"/>
              </w:rPr>
              <w:t>颁发实习证之前，</w:t>
            </w:r>
            <w:r>
              <w:rPr>
                <w:rFonts w:hint="eastAsia" w:ascii="仿宋_GB2312" w:eastAsia="仿宋_GB2312"/>
                <w:sz w:val="32"/>
                <w:szCs w:val="32"/>
              </w:rPr>
              <w:t>宣读人应免冠着正装面向中华人民共和国国旗或者国徽进行宣誓。（宣誓可单独进行，也可集体进行）</w:t>
            </w:r>
          </w:p>
        </w:tc>
      </w:tr>
      <w:tr w14:paraId="36AD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174" w:type="dxa"/>
            <w:noWrap w:val="0"/>
            <w:vAlign w:val="top"/>
          </w:tcPr>
          <w:p w14:paraId="0668327F">
            <w:pPr>
              <w:pStyle w:val="6"/>
              <w:shd w:val="clear" w:color="auto" w:fill="FFFFFF"/>
              <w:spacing w:before="0" w:beforeAutospacing="0" w:after="0" w:afterAutospacing="0" w:line="420" w:lineRule="exact"/>
              <w:jc w:val="center"/>
              <w:rPr>
                <w:rFonts w:hint="eastAsia" w:ascii="仿宋_GB2312" w:eastAsia="仿宋_GB2312" w:cs="Arial"/>
                <w:b/>
                <w:bCs/>
                <w:color w:val="000000"/>
                <w:sz w:val="28"/>
                <w:szCs w:val="28"/>
              </w:rPr>
            </w:pPr>
          </w:p>
          <w:p w14:paraId="6FD134F6">
            <w:pPr>
              <w:pStyle w:val="6"/>
              <w:shd w:val="clear" w:color="auto" w:fill="FFFFFF"/>
              <w:spacing w:before="0" w:beforeAutospacing="0" w:after="0" w:afterAutospacing="0" w:line="420" w:lineRule="exact"/>
              <w:jc w:val="center"/>
              <w:rPr>
                <w:rFonts w:hint="eastAsia" w:ascii="仿宋_GB2312" w:eastAsia="仿宋_GB2312" w:cs="Arial"/>
                <w:b/>
                <w:bCs/>
                <w:color w:val="000000"/>
                <w:sz w:val="28"/>
                <w:szCs w:val="28"/>
              </w:rPr>
            </w:pPr>
          </w:p>
          <w:p w14:paraId="314E1159">
            <w:pPr>
              <w:pStyle w:val="6"/>
              <w:shd w:val="clear" w:color="auto" w:fill="FFFFFF"/>
              <w:spacing w:before="0" w:beforeAutospacing="0" w:after="0" w:afterAutospacing="0" w:line="420" w:lineRule="exact"/>
              <w:jc w:val="center"/>
              <w:rPr>
                <w:rFonts w:hint="eastAsia" w:ascii="仿宋_GB2312" w:hAnsi="Arial" w:eastAsia="仿宋_GB2312" w:cs="Arial"/>
                <w:color w:val="000000"/>
                <w:sz w:val="28"/>
                <w:szCs w:val="28"/>
              </w:rPr>
            </w:pPr>
            <w:r>
              <w:rPr>
                <w:rFonts w:hint="eastAsia" w:ascii="仿宋_GB2312" w:eastAsia="仿宋_GB2312" w:cs="Arial"/>
                <w:b/>
                <w:bCs/>
                <w:color w:val="000000"/>
                <w:sz w:val="28"/>
                <w:szCs w:val="28"/>
              </w:rPr>
              <w:t>办理结果及联系方式</w:t>
            </w:r>
          </w:p>
          <w:p w14:paraId="13DC4A2B">
            <w:pPr>
              <w:spacing w:line="420" w:lineRule="exact"/>
              <w:rPr>
                <w:rFonts w:hint="eastAsia" w:ascii="仿宋_GB2312" w:hAnsi="仿宋_GB2312" w:eastAsia="仿宋_GB2312"/>
                <w:b/>
                <w:color w:val="000000"/>
                <w:sz w:val="28"/>
                <w:szCs w:val="28"/>
              </w:rPr>
            </w:pPr>
          </w:p>
          <w:p w14:paraId="171EFEE5">
            <w:pPr>
              <w:spacing w:line="420" w:lineRule="exact"/>
              <w:rPr>
                <w:rFonts w:hint="eastAsia" w:ascii="仿宋_GB2312" w:hAnsi="仿宋_GB2312" w:eastAsia="仿宋_GB2312"/>
                <w:b/>
                <w:color w:val="000000"/>
                <w:sz w:val="28"/>
                <w:szCs w:val="28"/>
              </w:rPr>
            </w:pPr>
          </w:p>
        </w:tc>
        <w:tc>
          <w:tcPr>
            <w:tcW w:w="14135" w:type="dxa"/>
            <w:noWrap w:val="0"/>
            <w:vAlign w:val="top"/>
          </w:tcPr>
          <w:p w14:paraId="354D442E">
            <w:pPr>
              <w:spacing w:line="420" w:lineRule="exact"/>
              <w:rPr>
                <w:rFonts w:hint="eastAsia" w:ascii="仿宋_GB2312" w:eastAsia="仿宋_GB2312"/>
                <w:color w:val="000000"/>
                <w:sz w:val="28"/>
                <w:szCs w:val="28"/>
                <w:shd w:val="clear" w:color="auto" w:fill="FFFFFF"/>
              </w:rPr>
            </w:pPr>
            <w:r>
              <w:rPr>
                <w:rFonts w:hint="eastAsia" w:ascii="仿宋_GB2312" w:eastAsia="仿宋_GB2312"/>
                <w:color w:val="000000"/>
                <w:sz w:val="28"/>
                <w:szCs w:val="28"/>
                <w:shd w:val="clear" w:color="auto" w:fill="FFFFFF"/>
              </w:rPr>
              <w:t>在收到实习律师事务所提交的齐全申请材料之日起，20个工作日内完成对实习人员的材料审核并制作发放实习证。</w:t>
            </w:r>
          </w:p>
          <w:p w14:paraId="1C7AFA05">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color w:val="000000"/>
                <w:sz w:val="28"/>
                <w:szCs w:val="28"/>
              </w:rPr>
              <w:t>韶关市律师协会秘书处联系电话：8469426、 8468715、8469415</w:t>
            </w:r>
          </w:p>
          <w:p w14:paraId="1C609E8E">
            <w:pPr>
              <w:pStyle w:val="6"/>
              <w:shd w:val="clear" w:color="auto" w:fill="FFFFFF"/>
              <w:spacing w:before="0" w:beforeAutospacing="0" w:after="0" w:afterAutospacing="0" w:line="420" w:lineRule="exact"/>
              <w:rPr>
                <w:rFonts w:hint="eastAsia" w:cs="Arial"/>
                <w:color w:val="000000"/>
                <w:sz w:val="28"/>
                <w:szCs w:val="28"/>
              </w:rPr>
            </w:pPr>
            <w:r>
              <w:rPr>
                <w:rFonts w:hint="eastAsia" w:ascii="仿宋_GB2312" w:eastAsia="仿宋_GB2312" w:cs="Arial"/>
                <w:b/>
                <w:color w:val="000000"/>
                <w:sz w:val="28"/>
                <w:szCs w:val="28"/>
              </w:rPr>
              <w:t>邮箱</w:t>
            </w:r>
            <w:r>
              <w:rPr>
                <w:rFonts w:hint="eastAsia" w:ascii="仿宋_GB2312" w:eastAsia="仿宋_GB2312" w:cs="Arial"/>
                <w:color w:val="000000"/>
                <w:sz w:val="28"/>
                <w:szCs w:val="28"/>
              </w:rPr>
              <w:t>：</w:t>
            </w:r>
            <w:r>
              <w:rPr>
                <w:rFonts w:hint="eastAsia" w:cs="Arial"/>
                <w:color w:val="000000"/>
                <w:sz w:val="28"/>
                <w:szCs w:val="28"/>
              </w:rPr>
              <w:t>shaoguanlvxie@163.com</w:t>
            </w:r>
          </w:p>
          <w:p w14:paraId="1F5D5FB2">
            <w:pPr>
              <w:pStyle w:val="6"/>
              <w:shd w:val="clear" w:color="auto" w:fill="FFFFFF"/>
              <w:spacing w:before="0" w:beforeAutospacing="0" w:after="0" w:afterAutospacing="0" w:line="420" w:lineRule="exact"/>
              <w:rPr>
                <w:rFonts w:hint="eastAsia" w:cs="Arial"/>
                <w:color w:val="000000"/>
                <w:sz w:val="28"/>
                <w:szCs w:val="28"/>
              </w:rPr>
            </w:pPr>
            <w:r>
              <w:rPr>
                <w:rFonts w:hint="eastAsia" w:cs="Arial"/>
                <w:b/>
                <w:color w:val="000000"/>
                <w:sz w:val="28"/>
                <w:szCs w:val="28"/>
              </w:rPr>
              <w:t>传真</w:t>
            </w:r>
            <w:r>
              <w:rPr>
                <w:rFonts w:hint="eastAsia" w:cs="Arial"/>
                <w:color w:val="000000"/>
                <w:sz w:val="28"/>
                <w:szCs w:val="28"/>
              </w:rPr>
              <w:t>：8469426</w:t>
            </w:r>
          </w:p>
          <w:p w14:paraId="7E4BA1A2">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b/>
                <w:color w:val="000000"/>
                <w:sz w:val="28"/>
                <w:szCs w:val="28"/>
              </w:rPr>
              <w:t>地址</w:t>
            </w:r>
            <w:r>
              <w:rPr>
                <w:rFonts w:hint="eastAsia" w:ascii="仿宋_GB2312" w:eastAsia="仿宋_GB2312" w:cs="Arial"/>
                <w:color w:val="000000"/>
                <w:sz w:val="28"/>
                <w:szCs w:val="28"/>
              </w:rPr>
              <w:t>：韶关市浈江区环园东路三号市律师协会3楼</w:t>
            </w:r>
          </w:p>
          <w:p w14:paraId="18F15568">
            <w:pPr>
              <w:spacing w:line="420" w:lineRule="exact"/>
              <w:rPr>
                <w:rFonts w:hint="eastAsia" w:ascii="仿宋_GB2312" w:hAnsi="仿宋_GB2312" w:eastAsia="仿宋_GB2312"/>
                <w:color w:val="000000"/>
                <w:sz w:val="28"/>
                <w:szCs w:val="28"/>
              </w:rPr>
            </w:pPr>
            <w:r>
              <w:rPr>
                <w:rFonts w:hint="eastAsia" w:ascii="仿宋_GB2312" w:hAnsi="仿宋_GB2312" w:eastAsia="仿宋_GB2312"/>
                <w:b/>
                <w:color w:val="000000"/>
                <w:sz w:val="28"/>
                <w:szCs w:val="28"/>
              </w:rPr>
              <w:t>韶关律协网址</w:t>
            </w:r>
            <w:r>
              <w:rPr>
                <w:rFonts w:hint="eastAsia" w:ascii="仿宋_GB2312" w:hAnsi="仿宋_GB2312" w:eastAsia="仿宋_GB2312"/>
                <w:color w:val="000000"/>
                <w:sz w:val="28"/>
                <w:szCs w:val="28"/>
              </w:rPr>
              <w:t>：https://www.sglawyer.org.cn/</w:t>
            </w:r>
          </w:p>
        </w:tc>
      </w:tr>
    </w:tbl>
    <w:p w14:paraId="2CBE88C7">
      <w:pPr>
        <w:spacing w:line="420" w:lineRule="exact"/>
        <w:ind w:firstLine="280" w:firstLineChars="100"/>
        <w:rPr>
          <w:rFonts w:hint="eastAsia" w:ascii="仿宋_GB2312" w:eastAsia="仿宋_GB2312"/>
          <w:color w:val="000000"/>
          <w:sz w:val="28"/>
          <w:szCs w:val="28"/>
        </w:rPr>
      </w:pPr>
    </w:p>
    <w:p w14:paraId="24E3FF50">
      <w:pPr>
        <w:spacing w:line="420" w:lineRule="exact"/>
        <w:ind w:firstLine="562" w:firstLineChars="200"/>
        <w:jc w:val="center"/>
        <w:rPr>
          <w:rFonts w:hint="eastAsia" w:ascii="仿宋_GB2312" w:eastAsia="仿宋_GB2312"/>
          <w:b/>
          <w:color w:val="000000"/>
          <w:sz w:val="28"/>
          <w:szCs w:val="28"/>
        </w:rPr>
      </w:pPr>
    </w:p>
    <w:p w14:paraId="1458405C">
      <w:pPr>
        <w:spacing w:line="420" w:lineRule="exact"/>
        <w:ind w:firstLine="560" w:firstLineChars="200"/>
        <w:jc w:val="center"/>
        <w:rPr>
          <w:rFonts w:hint="eastAsia" w:ascii="仿宋_GB2312" w:eastAsia="仿宋_GB2312"/>
          <w:color w:val="000000"/>
          <w:sz w:val="28"/>
          <w:szCs w:val="28"/>
        </w:rPr>
      </w:pPr>
    </w:p>
    <w:p w14:paraId="47569A6D">
      <w:pPr>
        <w:spacing w:line="420" w:lineRule="exact"/>
        <w:ind w:firstLine="560" w:firstLineChars="200"/>
        <w:jc w:val="center"/>
        <w:rPr>
          <w:rFonts w:hint="eastAsia" w:ascii="仿宋_GB2312" w:eastAsia="仿宋_GB2312"/>
          <w:color w:val="000000"/>
          <w:sz w:val="28"/>
          <w:szCs w:val="28"/>
        </w:rPr>
      </w:pPr>
    </w:p>
    <w:p w14:paraId="49801764">
      <w:pPr>
        <w:spacing w:line="420" w:lineRule="exact"/>
        <w:ind w:firstLine="560" w:firstLineChars="200"/>
        <w:jc w:val="center"/>
        <w:rPr>
          <w:rFonts w:hint="eastAsia" w:ascii="仿宋_GB2312" w:eastAsia="仿宋_GB2312"/>
          <w:color w:val="000000"/>
          <w:sz w:val="28"/>
          <w:szCs w:val="28"/>
        </w:rPr>
      </w:pPr>
    </w:p>
    <w:p w14:paraId="5AE7CC32">
      <w:pPr>
        <w:spacing w:line="420" w:lineRule="exact"/>
        <w:ind w:firstLine="560" w:firstLineChars="200"/>
        <w:jc w:val="center"/>
        <w:rPr>
          <w:rFonts w:hint="eastAsia" w:ascii="仿宋_GB2312" w:hAnsi="Verdana" w:eastAsia="仿宋_GB2312" w:cs="宋体"/>
          <w:b/>
          <w:sz w:val="28"/>
          <w:szCs w:val="28"/>
        </w:rPr>
      </w:pPr>
      <w:r>
        <w:rPr>
          <w:rFonts w:hint="eastAsia" w:ascii="仿宋_GB2312" w:eastAsia="仿宋_GB2312"/>
          <w:color w:val="000000"/>
          <w:sz w:val="28"/>
          <w:szCs w:val="28"/>
        </w:rPr>
        <w:t>二、</w:t>
      </w:r>
      <w:r>
        <w:rPr>
          <w:rFonts w:hint="eastAsia" w:ascii="仿宋_GB2312" w:hAnsi="Verdana" w:eastAsia="仿宋_GB2312" w:cs="宋体"/>
          <w:b/>
          <w:sz w:val="28"/>
          <w:szCs w:val="28"/>
        </w:rPr>
        <w:t>实习期满考核需提交以下材料目录</w:t>
      </w:r>
    </w:p>
    <w:tbl>
      <w:tblPr>
        <w:tblStyle w:val="7"/>
        <w:tblW w:w="6462" w:type="pct"/>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74"/>
      </w:tblGrid>
      <w:tr w14:paraId="6E1D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3F9829E6">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申请人</w:t>
            </w:r>
          </w:p>
        </w:tc>
        <w:tc>
          <w:tcPr>
            <w:tcW w:w="4545" w:type="pct"/>
            <w:noWrap w:val="0"/>
            <w:vAlign w:val="top"/>
          </w:tcPr>
          <w:p w14:paraId="009241CB">
            <w:pPr>
              <w:spacing w:line="420" w:lineRule="exact"/>
              <w:rPr>
                <w:rFonts w:hint="eastAsia" w:ascii="仿宋_GB2312" w:hAnsi="仿宋_GB2312" w:eastAsia="仿宋_GB2312"/>
                <w:color w:val="000000"/>
                <w:sz w:val="28"/>
                <w:szCs w:val="28"/>
              </w:rPr>
            </w:pPr>
            <w:r>
              <w:rPr>
                <w:rFonts w:hint="eastAsia" w:ascii="仿宋_GB2312" w:hAnsi="仿宋_GB2312" w:eastAsia="仿宋_GB2312"/>
                <w:color w:val="000000"/>
                <w:sz w:val="28"/>
                <w:szCs w:val="28"/>
              </w:rPr>
              <w:t>律师事务所、法援处</w:t>
            </w:r>
          </w:p>
        </w:tc>
      </w:tr>
      <w:tr w14:paraId="7476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3A527025">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办理条件</w:t>
            </w:r>
          </w:p>
        </w:tc>
        <w:tc>
          <w:tcPr>
            <w:tcW w:w="4545" w:type="pct"/>
            <w:noWrap w:val="0"/>
            <w:vAlign w:val="top"/>
          </w:tcPr>
          <w:p w14:paraId="3D2460D1">
            <w:pPr>
              <w:widowControl/>
              <w:spacing w:line="420" w:lineRule="exact"/>
              <w:jc w:val="left"/>
              <w:rPr>
                <w:rFonts w:hint="eastAsia" w:ascii="仿宋_GB2312" w:hAnsi="Verdana" w:eastAsia="仿宋_GB2312" w:cs="宋体"/>
                <w:color w:val="000000"/>
                <w:sz w:val="28"/>
                <w:szCs w:val="28"/>
              </w:rPr>
            </w:pPr>
            <w:r>
              <w:rPr>
                <w:rFonts w:hint="eastAsia" w:ascii="仿宋_GB2312" w:eastAsia="仿宋_GB2312"/>
                <w:color w:val="333333"/>
                <w:sz w:val="28"/>
                <w:szCs w:val="28"/>
                <w:shd w:val="clear" w:color="auto" w:fill="FFFFFF"/>
              </w:rPr>
              <w:t>实习期间已参加申请律师执业人员集中培训合格并取得结业证书，实习期已满一年等条件。</w:t>
            </w:r>
          </w:p>
        </w:tc>
      </w:tr>
      <w:tr w14:paraId="7067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6B0C6725">
            <w:pPr>
              <w:spacing w:line="420" w:lineRule="exact"/>
              <w:rPr>
                <w:rFonts w:hint="eastAsia" w:ascii="仿宋_GB2312" w:hAnsi="仿宋_GB2312" w:eastAsia="仿宋_GB2312"/>
                <w:b/>
                <w:color w:val="000000"/>
                <w:sz w:val="28"/>
                <w:szCs w:val="28"/>
              </w:rPr>
            </w:pPr>
          </w:p>
          <w:p w14:paraId="3F5D34DC">
            <w:pPr>
              <w:spacing w:line="420" w:lineRule="exact"/>
              <w:rPr>
                <w:rFonts w:hint="eastAsia" w:ascii="仿宋_GB2312" w:hAnsi="仿宋_GB2312" w:eastAsia="仿宋_GB2312"/>
                <w:b/>
                <w:color w:val="000000"/>
                <w:sz w:val="28"/>
                <w:szCs w:val="28"/>
              </w:rPr>
            </w:pPr>
          </w:p>
          <w:p w14:paraId="7D49CD9B">
            <w:pPr>
              <w:spacing w:line="420" w:lineRule="exact"/>
              <w:rPr>
                <w:rFonts w:hint="eastAsia" w:ascii="仿宋_GB2312" w:hAnsi="仿宋_GB2312" w:eastAsia="仿宋_GB2312"/>
                <w:b/>
                <w:color w:val="000000"/>
                <w:sz w:val="28"/>
                <w:szCs w:val="28"/>
              </w:rPr>
            </w:pPr>
          </w:p>
          <w:p w14:paraId="2C0FD044">
            <w:pPr>
              <w:spacing w:line="420" w:lineRule="exact"/>
              <w:rPr>
                <w:rFonts w:hint="eastAsia" w:ascii="仿宋_GB2312" w:hAnsi="仿宋_GB2312" w:eastAsia="仿宋_GB2312"/>
                <w:b/>
                <w:color w:val="000000"/>
                <w:sz w:val="28"/>
                <w:szCs w:val="28"/>
              </w:rPr>
            </w:pPr>
          </w:p>
          <w:p w14:paraId="4E4C9D81">
            <w:pPr>
              <w:spacing w:line="420" w:lineRule="exact"/>
              <w:rPr>
                <w:rFonts w:hint="eastAsia" w:ascii="仿宋_GB2312" w:hAnsi="仿宋_GB2312" w:eastAsia="仿宋_GB2312"/>
                <w:b/>
                <w:color w:val="000000"/>
                <w:sz w:val="28"/>
                <w:szCs w:val="28"/>
              </w:rPr>
            </w:pPr>
          </w:p>
          <w:p w14:paraId="5981473B">
            <w:pPr>
              <w:spacing w:line="420" w:lineRule="exact"/>
              <w:rPr>
                <w:rFonts w:hint="eastAsia" w:ascii="仿宋_GB2312" w:hAnsi="仿宋_GB2312" w:eastAsia="仿宋_GB2312"/>
                <w:b/>
                <w:color w:val="000000"/>
                <w:sz w:val="28"/>
                <w:szCs w:val="28"/>
              </w:rPr>
            </w:pPr>
          </w:p>
          <w:p w14:paraId="63B8D34D">
            <w:pPr>
              <w:spacing w:line="420" w:lineRule="exact"/>
              <w:rPr>
                <w:rFonts w:hint="eastAsia" w:ascii="仿宋_GB2312" w:hAnsi="仿宋_GB2312" w:eastAsia="仿宋_GB2312"/>
                <w:b/>
                <w:color w:val="000000"/>
                <w:sz w:val="28"/>
                <w:szCs w:val="28"/>
              </w:rPr>
            </w:pPr>
          </w:p>
          <w:p w14:paraId="52B39E92">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材料</w:t>
            </w:r>
          </w:p>
          <w:p w14:paraId="0EDD2868">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目录</w:t>
            </w:r>
          </w:p>
        </w:tc>
        <w:tc>
          <w:tcPr>
            <w:tcW w:w="4545" w:type="pct"/>
            <w:noWrap w:val="0"/>
            <w:vAlign w:val="top"/>
          </w:tcPr>
          <w:p w14:paraId="66065B86">
            <w:pPr>
              <w:widowControl/>
              <w:spacing w:line="420" w:lineRule="exact"/>
              <w:ind w:firstLine="557" w:firstLineChars="198"/>
              <w:rPr>
                <w:rFonts w:hint="eastAsia" w:ascii="仿宋_GB2312" w:hAnsi="Verdana" w:eastAsia="仿宋_GB2312" w:cs="宋体"/>
                <w:sz w:val="28"/>
                <w:szCs w:val="28"/>
              </w:rPr>
            </w:pPr>
            <w:r>
              <w:rPr>
                <w:rFonts w:hint="eastAsia" w:ascii="仿宋_GB2312" w:hAnsi="Verdana" w:eastAsia="仿宋_GB2312" w:cs="宋体"/>
                <w:b/>
                <w:sz w:val="28"/>
                <w:szCs w:val="28"/>
              </w:rPr>
              <w:t>1.</w:t>
            </w:r>
            <w:r>
              <w:rPr>
                <w:rFonts w:hint="eastAsia" w:ascii="仿宋_GB2312" w:hAnsi="Verdana" w:eastAsia="仿宋_GB2312" w:cs="宋体"/>
                <w:sz w:val="28"/>
                <w:szCs w:val="28"/>
              </w:rPr>
              <w:t>《广东省申请律师执业人员实习考核登记表》原件三份，贴照片</w:t>
            </w:r>
          </w:p>
          <w:p w14:paraId="03C343A2">
            <w:pPr>
              <w:widowControl/>
              <w:spacing w:line="420" w:lineRule="exact"/>
              <w:ind w:firstLine="557" w:firstLineChars="198"/>
              <w:rPr>
                <w:rFonts w:hint="eastAsia" w:ascii="仿宋_GB2312" w:hAnsi="Verdana" w:eastAsia="仿宋_GB2312" w:cs="宋体"/>
                <w:sz w:val="28"/>
                <w:szCs w:val="28"/>
              </w:rPr>
            </w:pPr>
            <w:r>
              <w:rPr>
                <w:rFonts w:hint="eastAsia" w:ascii="仿宋_GB2312" w:hAnsi="Verdana" w:eastAsia="仿宋_GB2312" w:cs="宋体"/>
                <w:b/>
                <w:sz w:val="28"/>
                <w:szCs w:val="28"/>
              </w:rPr>
              <w:t>2</w:t>
            </w:r>
            <w:r>
              <w:rPr>
                <w:rFonts w:hint="eastAsia" w:ascii="仿宋_GB2312" w:hAnsi="Verdana" w:eastAsia="仿宋_GB2312" w:cs="宋体"/>
                <w:sz w:val="28"/>
                <w:szCs w:val="28"/>
              </w:rPr>
              <w:t>.律师事务所出具的《广东省申请律师执业人员实习鉴定书》原件一份；</w:t>
            </w:r>
          </w:p>
          <w:p w14:paraId="57B583D7">
            <w:pPr>
              <w:spacing w:line="420" w:lineRule="exact"/>
              <w:ind w:firstLine="562" w:firstLineChars="200"/>
              <w:rPr>
                <w:rFonts w:hint="eastAsia" w:ascii="仿宋_GB2312" w:eastAsia="仿宋_GB2312"/>
                <w:sz w:val="28"/>
                <w:szCs w:val="28"/>
              </w:rPr>
            </w:pPr>
            <w:r>
              <w:rPr>
                <w:rFonts w:hint="eastAsia" w:ascii="仿宋_GB2312" w:hAnsi="Verdana" w:eastAsia="仿宋_GB2312" w:cs="宋体"/>
                <w:b/>
                <w:sz w:val="28"/>
                <w:szCs w:val="28"/>
              </w:rPr>
              <w:t>3</w:t>
            </w:r>
            <w:r>
              <w:rPr>
                <w:rFonts w:hint="eastAsia" w:ascii="仿宋_GB2312" w:hAnsi="Verdana" w:eastAsia="仿宋_GB2312" w:cs="宋体"/>
                <w:sz w:val="28"/>
                <w:szCs w:val="28"/>
              </w:rPr>
              <w:t>.实习人员撰写的不少于3000字的实习总结原件一份（总结内容须提及</w:t>
            </w:r>
            <w:r>
              <w:rPr>
                <w:rFonts w:hint="eastAsia" w:ascii="仿宋_GB2312" w:eastAsia="仿宋_GB2312"/>
                <w:sz w:val="28"/>
                <w:szCs w:val="28"/>
              </w:rPr>
              <w:t>是否拥护中华人民共和国宪法、拥护中国共产党领导、拥护社会主义法治；习近平新时代中国特色社会主义思想及中国特色社会主义理论知识掌握情况</w:t>
            </w:r>
            <w:r>
              <w:rPr>
                <w:rFonts w:hint="eastAsia" w:ascii="仿宋_GB2312" w:hAnsi="Verdana" w:eastAsia="仿宋_GB2312" w:cs="宋体"/>
                <w:sz w:val="28"/>
                <w:szCs w:val="28"/>
              </w:rPr>
              <w:t>）；</w:t>
            </w:r>
          </w:p>
          <w:p w14:paraId="4E8B1D86">
            <w:pPr>
              <w:widowControl/>
              <w:spacing w:line="420" w:lineRule="exact"/>
              <w:ind w:firstLine="557" w:firstLineChars="198"/>
              <w:rPr>
                <w:rFonts w:hint="eastAsia" w:ascii="仿宋_GB2312" w:hAnsi="Verdana" w:eastAsia="仿宋_GB2312" w:cs="宋体"/>
                <w:sz w:val="28"/>
                <w:szCs w:val="28"/>
              </w:rPr>
            </w:pPr>
            <w:r>
              <w:rPr>
                <w:rFonts w:hint="eastAsia" w:ascii="仿宋_GB2312" w:hAnsi="Verdana" w:eastAsia="仿宋_GB2312" w:cs="宋体"/>
                <w:b/>
                <w:sz w:val="28"/>
                <w:szCs w:val="28"/>
              </w:rPr>
              <w:t>4</w:t>
            </w:r>
            <w:r>
              <w:rPr>
                <w:rFonts w:hint="eastAsia" w:ascii="仿宋_GB2312" w:hAnsi="Verdana" w:eastAsia="仿宋_GB2312" w:cs="宋体"/>
                <w:sz w:val="28"/>
                <w:szCs w:val="28"/>
              </w:rPr>
              <w:t>.《广东省申请律师执业人员集中培训结业证书》复印件一份；</w:t>
            </w:r>
          </w:p>
          <w:p w14:paraId="156FC18B">
            <w:pPr>
              <w:widowControl/>
              <w:spacing w:line="420" w:lineRule="exact"/>
              <w:ind w:firstLine="557" w:firstLineChars="198"/>
              <w:rPr>
                <w:rFonts w:hint="eastAsia" w:ascii="仿宋_GB2312" w:hAnsi="Verdana" w:eastAsia="仿宋_GB2312" w:cs="宋体"/>
                <w:sz w:val="28"/>
                <w:szCs w:val="28"/>
              </w:rPr>
            </w:pPr>
            <w:r>
              <w:rPr>
                <w:rFonts w:hint="eastAsia" w:ascii="仿宋_GB2312" w:hAnsi="Verdana" w:eastAsia="仿宋_GB2312" w:cs="宋体"/>
                <w:b/>
                <w:sz w:val="28"/>
                <w:szCs w:val="28"/>
              </w:rPr>
              <w:t>5</w:t>
            </w:r>
            <w:r>
              <w:rPr>
                <w:rFonts w:hint="eastAsia" w:ascii="仿宋_GB2312" w:hAnsi="Verdana" w:eastAsia="仿宋_GB2312" w:cs="宋体"/>
                <w:sz w:val="28"/>
                <w:szCs w:val="28"/>
              </w:rPr>
              <w:t>.实习人员完成实务训练项目的证明材料，其中专职实习人员10篇、兼职实习人员8篇（如判决书、调解书、辩护词等附委托合同）复印件一份、实习</w:t>
            </w:r>
            <w:r>
              <w:rPr>
                <w:rFonts w:hint="eastAsia" w:ascii="仿宋_GB2312" w:hAnsi="Verdana" w:eastAsia="仿宋_GB2312" w:cs="宋体"/>
                <w:sz w:val="28"/>
                <w:szCs w:val="28"/>
                <w:lang w:eastAsia="zh-CN"/>
              </w:rPr>
              <w:t>人员不少于一百五十</w:t>
            </w:r>
            <w:r>
              <w:rPr>
                <w:rFonts w:hint="eastAsia" w:ascii="仿宋_GB2312" w:hAnsi="Verdana" w:eastAsia="仿宋_GB2312" w:cs="宋体"/>
                <w:sz w:val="28"/>
                <w:szCs w:val="28"/>
                <w:lang w:val="en-US" w:eastAsia="zh-CN"/>
              </w:rPr>
              <w:t>日的实习工作日志</w:t>
            </w:r>
            <w:r>
              <w:rPr>
                <w:rFonts w:hint="eastAsia" w:ascii="仿宋_GB2312" w:hAnsi="Verdana" w:eastAsia="仿宋_GB2312" w:cs="宋体"/>
                <w:sz w:val="28"/>
                <w:szCs w:val="28"/>
                <w:lang w:eastAsia="zh-CN"/>
              </w:rPr>
              <w:t>记录</w:t>
            </w:r>
            <w:r>
              <w:rPr>
                <w:rFonts w:hint="eastAsia" w:ascii="仿宋_GB2312" w:hAnsi="Verdana" w:eastAsia="仿宋_GB2312" w:cs="宋体"/>
                <w:sz w:val="28"/>
                <w:szCs w:val="28"/>
              </w:rPr>
              <w:t>，</w:t>
            </w:r>
            <w:r>
              <w:rPr>
                <w:rFonts w:hint="eastAsia" w:ascii="仿宋_GB2312" w:eastAsia="仿宋_GB2312"/>
                <w:color w:val="333333"/>
                <w:sz w:val="28"/>
                <w:szCs w:val="28"/>
                <w:shd w:val="clear" w:color="auto" w:fill="FFFFFF"/>
              </w:rPr>
              <w:t>并分别由指导律师出具点评意见、签署姓名；</w:t>
            </w:r>
          </w:p>
          <w:p w14:paraId="1BAFC598">
            <w:pPr>
              <w:widowControl/>
              <w:spacing w:line="420" w:lineRule="exact"/>
              <w:ind w:firstLine="557" w:firstLineChars="198"/>
              <w:rPr>
                <w:rFonts w:hint="eastAsia" w:ascii="仿宋_GB2312" w:hAnsi="Verdana" w:eastAsia="仿宋_GB2312" w:cs="宋体"/>
                <w:sz w:val="28"/>
                <w:szCs w:val="28"/>
              </w:rPr>
            </w:pPr>
            <w:r>
              <w:rPr>
                <w:rFonts w:hint="eastAsia" w:ascii="仿宋_GB2312" w:hAnsi="Verdana" w:eastAsia="仿宋_GB2312" w:cs="宋体"/>
                <w:b/>
                <w:sz w:val="28"/>
                <w:szCs w:val="28"/>
              </w:rPr>
              <w:t>6</w:t>
            </w:r>
            <w:r>
              <w:rPr>
                <w:rFonts w:hint="eastAsia" w:ascii="仿宋_GB2312" w:hAnsi="Verdana" w:eastAsia="仿宋_GB2312" w:cs="宋体"/>
                <w:sz w:val="28"/>
                <w:szCs w:val="28"/>
              </w:rPr>
              <w:t>.律师事务所为实习人员购买的实习期间连续的社会保险证明原件一份；</w:t>
            </w:r>
          </w:p>
          <w:p w14:paraId="5E081CC6">
            <w:pPr>
              <w:widowControl/>
              <w:spacing w:line="420" w:lineRule="exact"/>
              <w:ind w:firstLine="601"/>
              <w:rPr>
                <w:rFonts w:hint="eastAsia" w:ascii="仿宋_GB2312" w:hAnsi="Verdana" w:eastAsia="仿宋_GB2312" w:cs="宋体"/>
                <w:sz w:val="28"/>
                <w:szCs w:val="28"/>
              </w:rPr>
            </w:pPr>
            <w:r>
              <w:rPr>
                <w:rFonts w:hint="eastAsia" w:ascii="仿宋_GB2312" w:hAnsi="Verdana" w:eastAsia="仿宋_GB2312" w:cs="宋体"/>
                <w:b/>
                <w:sz w:val="28"/>
                <w:szCs w:val="28"/>
              </w:rPr>
              <w:t>7</w:t>
            </w:r>
            <w:r>
              <w:rPr>
                <w:rFonts w:hint="eastAsia" w:ascii="仿宋_GB2312" w:hAnsi="Verdana" w:eastAsia="仿宋_GB2312" w:cs="宋体"/>
                <w:sz w:val="28"/>
                <w:szCs w:val="28"/>
              </w:rPr>
              <w:t>.《申请律师执业人员实习证》原件。</w:t>
            </w:r>
          </w:p>
          <w:p w14:paraId="61CCAE06">
            <w:pPr>
              <w:widowControl/>
              <w:spacing w:line="420" w:lineRule="exact"/>
              <w:ind w:firstLine="601"/>
              <w:rPr>
                <w:rFonts w:hint="eastAsia" w:ascii="仿宋_GB2312" w:hAnsi="Verdana" w:eastAsia="仿宋_GB2312" w:cs="宋体"/>
                <w:color w:val="000000"/>
                <w:sz w:val="28"/>
                <w:szCs w:val="28"/>
              </w:rPr>
            </w:pPr>
            <w:r>
              <w:rPr>
                <w:rFonts w:hint="eastAsia" w:ascii="仿宋_GB2312" w:hAnsi="Verdana" w:eastAsia="仿宋_GB2312" w:cs="宋体"/>
                <w:b/>
                <w:color w:val="000000"/>
                <w:sz w:val="28"/>
                <w:szCs w:val="28"/>
              </w:rPr>
              <w:t>以上材料需提供复印件的，统一使用A4纸双面打印复印，并由律师事务所核对原件，签署“复印件与原件核对无误”字样，由核对人签名并加盖律师事务所公章，同时，须将原件递交所在市律师协会核对</w:t>
            </w:r>
            <w:r>
              <w:rPr>
                <w:rFonts w:hint="eastAsia" w:ascii="仿宋_GB2312" w:hAnsi="Verdana" w:eastAsia="仿宋_GB2312" w:cs="宋体"/>
                <w:color w:val="000000"/>
                <w:sz w:val="28"/>
                <w:szCs w:val="28"/>
              </w:rPr>
              <w:t>。</w:t>
            </w:r>
          </w:p>
        </w:tc>
      </w:tr>
      <w:tr w14:paraId="3E5B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04765677">
            <w:pPr>
              <w:spacing w:line="420" w:lineRule="exact"/>
              <w:rPr>
                <w:rFonts w:hint="eastAsia" w:ascii="仿宋_GB2312" w:hAnsi="宋体" w:eastAsia="仿宋_GB2312" w:cs="宋体"/>
                <w:b/>
                <w:sz w:val="28"/>
                <w:szCs w:val="28"/>
              </w:rPr>
            </w:pPr>
            <w:r>
              <w:rPr>
                <w:rFonts w:hint="eastAsia" w:ascii="仿宋_GB2312" w:hAnsi="宋体" w:eastAsia="仿宋_GB2312" w:cs="宋体"/>
                <w:b/>
                <w:sz w:val="28"/>
                <w:szCs w:val="28"/>
              </w:rPr>
              <w:t>宣读</w:t>
            </w:r>
          </w:p>
          <w:p w14:paraId="0DD60885">
            <w:pPr>
              <w:spacing w:line="420" w:lineRule="exact"/>
              <w:rPr>
                <w:rFonts w:hint="eastAsia" w:ascii="仿宋_GB2312" w:hAnsi="仿宋_GB2312" w:eastAsia="仿宋_GB2312"/>
                <w:b/>
                <w:color w:val="000000"/>
                <w:sz w:val="28"/>
                <w:szCs w:val="28"/>
              </w:rPr>
            </w:pPr>
            <w:r>
              <w:rPr>
                <w:rFonts w:hint="eastAsia" w:ascii="仿宋_GB2312" w:hAnsi="宋体" w:eastAsia="仿宋_GB2312" w:cs="宋体"/>
                <w:b/>
                <w:sz w:val="28"/>
                <w:szCs w:val="28"/>
              </w:rPr>
              <w:t>承诺书</w:t>
            </w:r>
          </w:p>
        </w:tc>
        <w:tc>
          <w:tcPr>
            <w:tcW w:w="4545" w:type="pct"/>
            <w:noWrap w:val="0"/>
            <w:vAlign w:val="top"/>
          </w:tcPr>
          <w:p w14:paraId="30A23E3D">
            <w:pPr>
              <w:spacing w:line="560" w:lineRule="exact"/>
              <w:ind w:left="317" w:firstLine="422" w:firstLineChars="150"/>
              <w:rPr>
                <w:rFonts w:hint="eastAsia" w:ascii="仿宋_GB2312" w:eastAsia="仿宋_GB2312"/>
                <w:sz w:val="32"/>
                <w:szCs w:val="32"/>
              </w:rPr>
            </w:pPr>
            <w:r>
              <w:rPr>
                <w:rFonts w:hint="eastAsia" w:ascii="仿宋_GB2312" w:eastAsia="仿宋_GB2312"/>
                <w:b/>
                <w:sz w:val="28"/>
                <w:szCs w:val="28"/>
              </w:rPr>
              <w:t>1.</w:t>
            </w:r>
            <w:r>
              <w:rPr>
                <w:rFonts w:hint="eastAsia" w:ascii="仿宋_GB2312" w:eastAsia="仿宋_GB2312"/>
                <w:sz w:val="28"/>
                <w:szCs w:val="28"/>
              </w:rPr>
              <w:t>实习人员在正式面试考核前应当参加市律师协会组织的宣读承诺书仪式，可以采取单独宣读或者集体宣读的形式，由面试考核小组负责监督，</w:t>
            </w:r>
            <w:r>
              <w:rPr>
                <w:rFonts w:hint="eastAsia" w:ascii="仿宋_GB2312" w:eastAsia="仿宋_GB2312"/>
                <w:sz w:val="32"/>
                <w:szCs w:val="32"/>
              </w:rPr>
              <w:t>宣读人应免冠着正装面向中华人民共和国国旗或者国徽进行宣誓。</w:t>
            </w:r>
          </w:p>
        </w:tc>
      </w:tr>
      <w:tr w14:paraId="6186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13C2A293">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考核结果</w:t>
            </w:r>
          </w:p>
        </w:tc>
        <w:tc>
          <w:tcPr>
            <w:tcW w:w="4545" w:type="pct"/>
            <w:noWrap w:val="0"/>
            <w:vAlign w:val="top"/>
          </w:tcPr>
          <w:p w14:paraId="399E322F">
            <w:pPr>
              <w:pStyle w:val="6"/>
              <w:shd w:val="clear" w:color="auto" w:fill="FFFFFF"/>
              <w:spacing w:before="0" w:beforeAutospacing="0" w:after="0" w:afterAutospacing="0" w:line="420" w:lineRule="exact"/>
              <w:rPr>
                <w:rFonts w:hint="eastAsia" w:ascii="仿宋_GB2312" w:hAnsi="Arial" w:eastAsia="仿宋_GB2312" w:cs="Arial"/>
                <w:color w:val="333333"/>
                <w:sz w:val="28"/>
                <w:szCs w:val="28"/>
              </w:rPr>
            </w:pPr>
            <w:r>
              <w:rPr>
                <w:rFonts w:hint="eastAsia" w:ascii="仿宋_GB2312" w:eastAsia="仿宋_GB2312" w:cs="Arial"/>
                <w:color w:val="333333"/>
                <w:sz w:val="28"/>
                <w:szCs w:val="28"/>
              </w:rPr>
              <w:t>1、面试考核结束后，当天宣布实习人员的面试考核结果；</w:t>
            </w:r>
          </w:p>
          <w:p w14:paraId="5726056D">
            <w:pPr>
              <w:pStyle w:val="6"/>
              <w:shd w:val="clear" w:color="auto" w:fill="FFFFFF"/>
              <w:spacing w:before="0" w:beforeAutospacing="0" w:after="0" w:afterAutospacing="0" w:line="420" w:lineRule="exact"/>
              <w:rPr>
                <w:rFonts w:hint="eastAsia" w:ascii="仿宋_GB2312" w:hAnsi="Arial" w:eastAsia="仿宋_GB2312" w:cs="Arial"/>
                <w:color w:val="333333"/>
                <w:sz w:val="28"/>
                <w:szCs w:val="28"/>
              </w:rPr>
            </w:pPr>
            <w:r>
              <w:rPr>
                <w:rFonts w:hint="eastAsia" w:ascii="仿宋_GB2312" w:eastAsia="仿宋_GB2312" w:cs="Arial"/>
                <w:color w:val="333333"/>
                <w:sz w:val="28"/>
                <w:szCs w:val="28"/>
              </w:rPr>
              <w:t>2、考核合格的实习人员，于面试考核结束后在韶关律协网站进行公示7天，公示期结束后到律协秘书处领取考核登记表。</w:t>
            </w:r>
          </w:p>
        </w:tc>
      </w:tr>
      <w:tr w14:paraId="4F9F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58" w:hRule="atLeast"/>
        </w:trPr>
        <w:tc>
          <w:tcPr>
            <w:tcW w:w="5000" w:type="pct"/>
            <w:gridSpan w:val="2"/>
            <w:noWrap w:val="0"/>
            <w:vAlign w:val="top"/>
          </w:tcPr>
          <w:p w14:paraId="6DA4F120">
            <w:pPr>
              <w:spacing w:before="468" w:beforeLines="150" w:line="600" w:lineRule="exact"/>
              <w:jc w:val="center"/>
              <w:rPr>
                <w:rFonts w:hint="eastAsia" w:ascii="仿宋_GB2312" w:hAnsi="华文中宋" w:eastAsia="仿宋_GB2312"/>
                <w:b/>
                <w:sz w:val="30"/>
                <w:szCs w:val="30"/>
              </w:rPr>
            </w:pPr>
            <w:r>
              <w:rPr>
                <w:rFonts w:hint="eastAsia" w:ascii="仿宋_GB2312" w:hAnsi="华文中宋" w:eastAsia="仿宋_GB2312"/>
                <w:b/>
                <w:sz w:val="30"/>
                <w:szCs w:val="30"/>
              </w:rPr>
              <w:t>公职和公司律师申请变更执业类别考核</w:t>
            </w:r>
          </w:p>
        </w:tc>
      </w:tr>
      <w:tr w14:paraId="71E9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5CF0C052">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申请人</w:t>
            </w:r>
          </w:p>
        </w:tc>
        <w:tc>
          <w:tcPr>
            <w:tcW w:w="4545" w:type="pct"/>
            <w:noWrap w:val="0"/>
            <w:vAlign w:val="top"/>
          </w:tcPr>
          <w:p w14:paraId="6DC48AEB">
            <w:pPr>
              <w:spacing w:line="420" w:lineRule="exact"/>
              <w:rPr>
                <w:rFonts w:hint="eastAsia" w:ascii="仿宋_GB2312" w:hAnsi="仿宋_GB2312" w:eastAsia="仿宋_GB2312"/>
                <w:color w:val="000000"/>
                <w:sz w:val="28"/>
                <w:szCs w:val="28"/>
              </w:rPr>
            </w:pPr>
            <w:r>
              <w:rPr>
                <w:rFonts w:hint="eastAsia" w:ascii="仿宋_GB2312" w:eastAsia="仿宋_GB2312"/>
                <w:sz w:val="28"/>
                <w:szCs w:val="28"/>
              </w:rPr>
              <w:t>未经实习公职、公司律师拟申请变更为社会律师</w:t>
            </w:r>
          </w:p>
        </w:tc>
      </w:tr>
      <w:tr w14:paraId="5EA6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5ADD2C64">
            <w:pPr>
              <w:spacing w:line="420" w:lineRule="exact"/>
              <w:rPr>
                <w:rFonts w:hint="eastAsia" w:ascii="仿宋_GB2312" w:hAnsi="仿宋_GB2312" w:eastAsia="仿宋_GB2312"/>
                <w:b/>
                <w:color w:val="000000"/>
                <w:sz w:val="28"/>
                <w:szCs w:val="28"/>
              </w:rPr>
            </w:pPr>
          </w:p>
          <w:p w14:paraId="4D575AFA">
            <w:pPr>
              <w:spacing w:line="420" w:lineRule="exact"/>
              <w:rPr>
                <w:rFonts w:hint="eastAsia" w:ascii="仿宋_GB2312" w:hAnsi="仿宋_GB2312" w:eastAsia="仿宋_GB2312"/>
                <w:b/>
                <w:color w:val="000000"/>
                <w:sz w:val="28"/>
                <w:szCs w:val="28"/>
              </w:rPr>
            </w:pPr>
          </w:p>
          <w:p w14:paraId="075257FA">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申请</w:t>
            </w:r>
          </w:p>
          <w:p w14:paraId="509C1111">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面试前</w:t>
            </w:r>
          </w:p>
        </w:tc>
        <w:tc>
          <w:tcPr>
            <w:tcW w:w="4545" w:type="pct"/>
            <w:noWrap w:val="0"/>
            <w:vAlign w:val="top"/>
          </w:tcPr>
          <w:p w14:paraId="1532E6A9">
            <w:pPr>
              <w:pStyle w:val="14"/>
              <w:ind w:firstLine="640"/>
              <w:rPr>
                <w:rFonts w:ascii="仿宋_GB2312" w:eastAsia="仿宋_GB2312"/>
                <w:sz w:val="32"/>
                <w:szCs w:val="32"/>
              </w:rPr>
            </w:pPr>
            <w:r>
              <w:rPr>
                <w:rFonts w:hint="eastAsia" w:ascii="仿宋_GB2312" w:eastAsia="仿宋_GB2312"/>
                <w:sz w:val="32"/>
                <w:szCs w:val="32"/>
              </w:rPr>
              <w:t>未经实习公职、公司律师的考核，应当按照集中培训考核、书面审查、笔试、面试考核和公示五个步骤依次进行，申请考核的，面试考核前应当参加笔试：</w:t>
            </w:r>
          </w:p>
          <w:p w14:paraId="5ABF5F94">
            <w:pPr>
              <w:ind w:firstLine="643" w:firstLineChars="200"/>
              <w:rPr>
                <w:rFonts w:ascii="仿宋_GB2312" w:eastAsia="仿宋_GB2312"/>
                <w:sz w:val="32"/>
                <w:szCs w:val="32"/>
              </w:rPr>
            </w:pPr>
            <w:r>
              <w:rPr>
                <w:rFonts w:hint="eastAsia" w:ascii="仿宋_GB2312" w:eastAsia="仿宋_GB2312"/>
                <w:b/>
                <w:sz w:val="32"/>
                <w:szCs w:val="32"/>
              </w:rPr>
              <w:t>1.</w:t>
            </w:r>
            <w:r>
              <w:rPr>
                <w:rFonts w:hint="eastAsia" w:ascii="仿宋_GB2312" w:eastAsia="仿宋_GB2312"/>
                <w:sz w:val="32"/>
                <w:szCs w:val="32"/>
              </w:rPr>
              <w:t>内容包括时事政治、律师职业道德与执业纪律、法律实务操作基础程序、基础法律文书等内容。</w:t>
            </w:r>
          </w:p>
          <w:p w14:paraId="3F2246D6">
            <w:pPr>
              <w:ind w:firstLine="643" w:firstLineChars="200"/>
              <w:rPr>
                <w:rFonts w:ascii="仿宋_GB2312" w:eastAsia="仿宋_GB2312"/>
                <w:sz w:val="32"/>
                <w:szCs w:val="32"/>
              </w:rPr>
            </w:pPr>
            <w:r>
              <w:rPr>
                <w:rFonts w:hint="eastAsia" w:ascii="仿宋_GB2312" w:eastAsia="仿宋_GB2312"/>
                <w:b/>
                <w:sz w:val="32"/>
                <w:szCs w:val="32"/>
              </w:rPr>
              <w:t>2</w:t>
            </w:r>
            <w:r>
              <w:rPr>
                <w:rFonts w:hint="eastAsia" w:ascii="仿宋_GB2312" w:eastAsia="仿宋_GB2312"/>
                <w:sz w:val="32"/>
                <w:szCs w:val="32"/>
              </w:rPr>
              <w:t>.成绩满分为100分，得分60分以上（含60分）的为合格。</w:t>
            </w:r>
          </w:p>
          <w:p w14:paraId="622315AD">
            <w:pPr>
              <w:ind w:firstLine="643" w:firstLineChars="200"/>
              <w:rPr>
                <w:rFonts w:ascii="仿宋_GB2312" w:eastAsia="仿宋_GB2312"/>
                <w:sz w:val="32"/>
                <w:szCs w:val="32"/>
              </w:rPr>
            </w:pPr>
            <w:r>
              <w:rPr>
                <w:rFonts w:hint="eastAsia" w:ascii="仿宋_GB2312" w:eastAsia="仿宋_GB2312"/>
                <w:b/>
                <w:sz w:val="32"/>
                <w:szCs w:val="32"/>
              </w:rPr>
              <w:t>3</w:t>
            </w:r>
            <w:r>
              <w:rPr>
                <w:rFonts w:hint="eastAsia" w:ascii="仿宋_GB2312" w:eastAsia="仿宋_GB2312"/>
                <w:sz w:val="32"/>
                <w:szCs w:val="32"/>
              </w:rPr>
              <w:t>.试题由省律协专门人员编写，由市律师协会负责组织考试。</w:t>
            </w:r>
          </w:p>
          <w:p w14:paraId="01F7F3C6">
            <w:pPr>
              <w:spacing w:line="420" w:lineRule="exact"/>
              <w:rPr>
                <w:rFonts w:hint="eastAsia" w:ascii="仿宋_GB2312" w:eastAsia="仿宋_GB2312"/>
                <w:sz w:val="28"/>
                <w:szCs w:val="28"/>
              </w:rPr>
            </w:pPr>
          </w:p>
        </w:tc>
      </w:tr>
      <w:tr w14:paraId="1651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6D33B5A6">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 xml:space="preserve"> </w:t>
            </w:r>
          </w:p>
          <w:p w14:paraId="50E5B840">
            <w:pPr>
              <w:spacing w:line="420" w:lineRule="exact"/>
              <w:ind w:firstLine="1"/>
              <w:rPr>
                <w:rFonts w:hint="eastAsia" w:ascii="仿宋_GB2312" w:hAnsi="仿宋_GB2312" w:eastAsia="仿宋_GB2312"/>
                <w:b/>
                <w:color w:val="000000"/>
                <w:sz w:val="28"/>
                <w:szCs w:val="28"/>
              </w:rPr>
            </w:pPr>
          </w:p>
          <w:p w14:paraId="0688138A">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 xml:space="preserve">  申办</w:t>
            </w:r>
          </w:p>
          <w:p w14:paraId="7F9121BB">
            <w:pPr>
              <w:spacing w:line="420" w:lineRule="exact"/>
              <w:ind w:firstLine="1"/>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面试条件</w:t>
            </w:r>
          </w:p>
        </w:tc>
        <w:tc>
          <w:tcPr>
            <w:tcW w:w="4545" w:type="pct"/>
            <w:noWrap w:val="0"/>
            <w:vAlign w:val="top"/>
          </w:tcPr>
          <w:p w14:paraId="7976A09C">
            <w:pPr>
              <w:pStyle w:val="14"/>
              <w:spacing w:line="420" w:lineRule="exact"/>
              <w:ind w:firstLine="560"/>
              <w:rPr>
                <w:rFonts w:hint="eastAsia" w:ascii="仿宋_GB2312" w:eastAsia="仿宋_GB2312"/>
                <w:sz w:val="28"/>
                <w:szCs w:val="28"/>
              </w:rPr>
            </w:pPr>
            <w:r>
              <w:rPr>
                <w:rFonts w:hint="eastAsia" w:ascii="仿宋_GB2312" w:eastAsia="仿宋_GB2312"/>
                <w:sz w:val="28"/>
                <w:szCs w:val="28"/>
              </w:rPr>
              <w:t>应当在批准辞职（退休）之日起一年内，通过接收其执业的律师事务所向所在地市律师协会提出考核申请并提交以下书面材料：</w:t>
            </w:r>
          </w:p>
          <w:p w14:paraId="172D3A94">
            <w:pPr>
              <w:spacing w:line="420" w:lineRule="exact"/>
              <w:ind w:firstLine="560" w:firstLineChars="200"/>
              <w:rPr>
                <w:rFonts w:hint="eastAsia" w:ascii="仿宋_GB2312" w:eastAsia="仿宋_GB2312"/>
                <w:sz w:val="28"/>
                <w:szCs w:val="28"/>
              </w:rPr>
            </w:pPr>
            <w:r>
              <w:rPr>
                <w:rFonts w:hint="eastAsia" w:ascii="仿宋_GB2312" w:eastAsia="仿宋_GB2312"/>
                <w:sz w:val="28"/>
                <w:szCs w:val="28"/>
              </w:rPr>
              <w:t>（一）未经实习公职、公司律师撰写的不少于 3000 字的履职总结一份</w:t>
            </w:r>
          </w:p>
          <w:p w14:paraId="18F2B7E0">
            <w:pPr>
              <w:spacing w:line="420" w:lineRule="exact"/>
              <w:ind w:firstLine="560" w:firstLineChars="200"/>
              <w:rPr>
                <w:rFonts w:hint="eastAsia" w:ascii="仿宋_GB2312" w:eastAsia="仿宋_GB2312"/>
                <w:sz w:val="28"/>
                <w:szCs w:val="28"/>
              </w:rPr>
            </w:pPr>
            <w:r>
              <w:rPr>
                <w:rFonts w:hint="eastAsia" w:ascii="仿宋_GB2312" w:eastAsia="仿宋_GB2312"/>
                <w:sz w:val="28"/>
                <w:szCs w:val="28"/>
              </w:rPr>
              <w:t>（二）所在单位出具的未经实习公职、公司律师在岗工作情况评定意见原件一份</w:t>
            </w:r>
          </w:p>
          <w:p w14:paraId="3DFDEF49">
            <w:pPr>
              <w:spacing w:line="420" w:lineRule="exact"/>
              <w:ind w:firstLine="560" w:firstLineChars="200"/>
              <w:rPr>
                <w:rFonts w:hint="eastAsia" w:ascii="仿宋_GB2312" w:eastAsia="仿宋_GB2312"/>
                <w:sz w:val="28"/>
                <w:szCs w:val="28"/>
              </w:rPr>
            </w:pPr>
            <w:r>
              <w:rPr>
                <w:rFonts w:hint="eastAsia" w:ascii="仿宋_GB2312" w:eastAsia="仿宋_GB2312"/>
                <w:sz w:val="28"/>
                <w:szCs w:val="28"/>
              </w:rPr>
              <w:t>（三）《集中培训结业证书》复印件一份</w:t>
            </w:r>
          </w:p>
          <w:p w14:paraId="53D75C1A">
            <w:pPr>
              <w:spacing w:line="420" w:lineRule="exact"/>
              <w:ind w:firstLine="560" w:firstLineChars="200"/>
              <w:rPr>
                <w:rFonts w:hint="eastAsia" w:ascii="仿宋_GB2312" w:eastAsia="仿宋_GB2312"/>
                <w:sz w:val="28"/>
                <w:szCs w:val="28"/>
              </w:rPr>
            </w:pPr>
            <w:r>
              <w:rPr>
                <w:rFonts w:hint="eastAsia" w:ascii="仿宋_GB2312" w:eastAsia="仿宋_GB2312"/>
                <w:sz w:val="28"/>
                <w:szCs w:val="28"/>
              </w:rPr>
              <w:t>（四）未经实习公职、公司律师在岗期间办理的案件以及法律事务的证明材料复印件一份</w:t>
            </w:r>
          </w:p>
          <w:p w14:paraId="540AC796">
            <w:pPr>
              <w:pStyle w:val="14"/>
              <w:spacing w:line="420" w:lineRule="exact"/>
              <w:ind w:firstLine="560"/>
              <w:rPr>
                <w:rFonts w:hint="eastAsia" w:ascii="仿宋_GB2312" w:eastAsia="仿宋_GB2312"/>
                <w:sz w:val="28"/>
                <w:szCs w:val="28"/>
              </w:rPr>
            </w:pPr>
            <w:r>
              <w:rPr>
                <w:rFonts w:hint="eastAsia" w:ascii="仿宋_GB2312" w:eastAsia="仿宋_GB2312"/>
                <w:sz w:val="28"/>
                <w:szCs w:val="28"/>
              </w:rPr>
              <w:t>（五）未经实习公职、公司律师工作证书复印件一份</w:t>
            </w:r>
          </w:p>
          <w:p w14:paraId="422D9952">
            <w:pPr>
              <w:pStyle w:val="14"/>
              <w:spacing w:line="420" w:lineRule="exact"/>
              <w:ind w:firstLine="560"/>
              <w:rPr>
                <w:rFonts w:hint="eastAsia" w:ascii="仿宋_GB2312" w:eastAsia="仿宋_GB2312"/>
                <w:sz w:val="28"/>
                <w:szCs w:val="28"/>
              </w:rPr>
            </w:pPr>
            <w:r>
              <w:rPr>
                <w:rFonts w:hint="eastAsia" w:ascii="仿宋_GB2312" w:eastAsia="仿宋_GB2312"/>
                <w:sz w:val="28"/>
                <w:szCs w:val="28"/>
              </w:rPr>
              <w:t>本条第（四）项要求提供的证明材料，是指不少于十份的未经实习公职、公司律师在岗参加法律实务活动形成的工作资料，包括工作或裁判文书、各种信访、民事、行政活动的法律意见、规范性文件、重大行政决策法制审核意见等工作资料。</w:t>
            </w:r>
          </w:p>
          <w:p w14:paraId="667F989B">
            <w:pPr>
              <w:spacing w:line="420" w:lineRule="exact"/>
              <w:ind w:firstLine="560" w:firstLineChars="200"/>
              <w:rPr>
                <w:rFonts w:hint="eastAsia" w:ascii="仿宋_GB2312" w:eastAsia="仿宋_GB2312"/>
                <w:sz w:val="28"/>
                <w:szCs w:val="28"/>
              </w:rPr>
            </w:pPr>
          </w:p>
          <w:p w14:paraId="7F817888">
            <w:pPr>
              <w:widowControl/>
              <w:spacing w:line="420" w:lineRule="exact"/>
              <w:jc w:val="left"/>
              <w:rPr>
                <w:rFonts w:hint="eastAsia" w:ascii="仿宋_GB2312" w:hAnsi="Verdana" w:eastAsia="仿宋_GB2312" w:cs="宋体"/>
                <w:color w:val="000000"/>
                <w:sz w:val="28"/>
                <w:szCs w:val="28"/>
              </w:rPr>
            </w:pPr>
          </w:p>
        </w:tc>
      </w:tr>
      <w:tr w14:paraId="0C98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33E917E7">
            <w:pPr>
              <w:spacing w:line="420" w:lineRule="exact"/>
              <w:ind w:firstLine="281" w:firstLineChars="100"/>
              <w:rPr>
                <w:rFonts w:hint="eastAsia" w:ascii="仿宋_GB2312" w:hAnsi="宋体" w:eastAsia="仿宋_GB2312" w:cs="宋体"/>
                <w:b/>
                <w:sz w:val="28"/>
                <w:szCs w:val="28"/>
              </w:rPr>
            </w:pPr>
          </w:p>
          <w:p w14:paraId="3E79896A">
            <w:pPr>
              <w:spacing w:line="420" w:lineRule="exact"/>
              <w:ind w:firstLine="422" w:firstLineChars="150"/>
              <w:rPr>
                <w:rFonts w:hint="eastAsia" w:ascii="仿宋_GB2312" w:hAnsi="宋体" w:eastAsia="仿宋_GB2312" w:cs="宋体"/>
                <w:b/>
                <w:sz w:val="28"/>
                <w:szCs w:val="28"/>
              </w:rPr>
            </w:pPr>
            <w:r>
              <w:rPr>
                <w:rFonts w:hint="eastAsia" w:ascii="仿宋_GB2312" w:hAnsi="宋体" w:eastAsia="仿宋_GB2312" w:cs="宋体"/>
                <w:b/>
                <w:sz w:val="28"/>
                <w:szCs w:val="28"/>
              </w:rPr>
              <w:t>宣读</w:t>
            </w:r>
          </w:p>
          <w:p w14:paraId="2B2EC1CD">
            <w:pPr>
              <w:spacing w:line="420" w:lineRule="exact"/>
              <w:ind w:firstLine="141" w:firstLineChars="50"/>
              <w:rPr>
                <w:rFonts w:hint="eastAsia" w:ascii="仿宋_GB2312" w:hAnsi="仿宋_GB2312" w:eastAsia="仿宋_GB2312"/>
                <w:b/>
                <w:color w:val="000000"/>
                <w:sz w:val="28"/>
                <w:szCs w:val="28"/>
              </w:rPr>
            </w:pPr>
            <w:r>
              <w:rPr>
                <w:rFonts w:hint="eastAsia" w:ascii="仿宋_GB2312" w:hAnsi="宋体" w:eastAsia="仿宋_GB2312" w:cs="宋体"/>
                <w:b/>
                <w:sz w:val="28"/>
                <w:szCs w:val="28"/>
              </w:rPr>
              <w:t>承诺书</w:t>
            </w:r>
          </w:p>
        </w:tc>
        <w:tc>
          <w:tcPr>
            <w:tcW w:w="4545" w:type="pct"/>
            <w:noWrap w:val="0"/>
            <w:vAlign w:val="top"/>
          </w:tcPr>
          <w:p w14:paraId="08FB602C">
            <w:pPr>
              <w:spacing w:line="560" w:lineRule="exact"/>
              <w:ind w:firstLine="560" w:firstLineChars="200"/>
              <w:rPr>
                <w:rFonts w:ascii="仿宋_GB2312" w:eastAsia="仿宋_GB2312"/>
                <w:sz w:val="32"/>
                <w:szCs w:val="32"/>
              </w:rPr>
            </w:pPr>
            <w:r>
              <w:rPr>
                <w:rFonts w:hint="eastAsia" w:ascii="仿宋_GB2312" w:eastAsia="仿宋_GB2312"/>
                <w:sz w:val="28"/>
                <w:szCs w:val="28"/>
              </w:rPr>
              <w:t>1.面试考核前应当参加市律师协会组织的宣读承诺书仪式，可以采取单独宣读或者集体宣读的形式，由面试考核小组负责监督，</w:t>
            </w:r>
            <w:r>
              <w:rPr>
                <w:rFonts w:hint="eastAsia" w:ascii="仿宋_GB2312" w:eastAsia="仿宋_GB2312"/>
                <w:sz w:val="32"/>
                <w:szCs w:val="32"/>
              </w:rPr>
              <w:t>宣读人应免冠着正装面向中华人民共和国国旗或者国徽进行宣誓。</w:t>
            </w:r>
          </w:p>
          <w:p w14:paraId="2DDDDB09">
            <w:pPr>
              <w:spacing w:line="420" w:lineRule="exact"/>
              <w:ind w:firstLine="280" w:firstLineChars="100"/>
              <w:rPr>
                <w:rFonts w:hint="eastAsia" w:ascii="仿宋_GB2312" w:eastAsia="仿宋_GB2312"/>
                <w:color w:val="000000"/>
                <w:sz w:val="28"/>
                <w:szCs w:val="28"/>
              </w:rPr>
            </w:pPr>
          </w:p>
        </w:tc>
      </w:tr>
      <w:tr w14:paraId="1701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4233303A">
            <w:pPr>
              <w:spacing w:line="420" w:lineRule="exact"/>
              <w:rPr>
                <w:rFonts w:hint="eastAsia" w:ascii="仿宋_GB2312" w:hAnsi="仿宋_GB2312" w:eastAsia="仿宋_GB2312"/>
                <w:b/>
                <w:color w:val="000000"/>
                <w:sz w:val="28"/>
                <w:szCs w:val="28"/>
              </w:rPr>
            </w:pPr>
          </w:p>
          <w:p w14:paraId="7105C1DB">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考核结果</w:t>
            </w:r>
          </w:p>
        </w:tc>
        <w:tc>
          <w:tcPr>
            <w:tcW w:w="4545" w:type="pct"/>
            <w:noWrap w:val="0"/>
            <w:vAlign w:val="top"/>
          </w:tcPr>
          <w:p w14:paraId="5818469F">
            <w:pPr>
              <w:pStyle w:val="6"/>
              <w:shd w:val="clear" w:color="auto" w:fill="FFFFFF"/>
              <w:spacing w:before="0" w:beforeAutospacing="0" w:after="0" w:afterAutospacing="0" w:line="420" w:lineRule="exact"/>
              <w:rPr>
                <w:rFonts w:hint="eastAsia" w:ascii="仿宋_GB2312" w:hAnsi="Arial" w:eastAsia="仿宋_GB2312" w:cs="Arial"/>
                <w:color w:val="333333"/>
                <w:sz w:val="28"/>
                <w:szCs w:val="28"/>
              </w:rPr>
            </w:pPr>
            <w:r>
              <w:rPr>
                <w:rFonts w:hint="eastAsia" w:ascii="仿宋_GB2312" w:eastAsia="仿宋_GB2312" w:cs="Arial"/>
                <w:color w:val="333333"/>
                <w:sz w:val="28"/>
                <w:szCs w:val="28"/>
              </w:rPr>
              <w:t>1、面试考核结束后，当天宣布实习人员的面试考核结果；</w:t>
            </w:r>
          </w:p>
          <w:p w14:paraId="02F2D4AB">
            <w:pPr>
              <w:pStyle w:val="6"/>
              <w:shd w:val="clear" w:color="auto" w:fill="FFFFFF"/>
              <w:spacing w:before="0" w:beforeAutospacing="0" w:after="0" w:afterAutospacing="0" w:line="420" w:lineRule="exact"/>
              <w:rPr>
                <w:rFonts w:hint="eastAsia" w:ascii="仿宋_GB2312" w:hAnsi="Arial" w:eastAsia="仿宋_GB2312" w:cs="Arial"/>
                <w:color w:val="333333"/>
                <w:sz w:val="28"/>
                <w:szCs w:val="28"/>
              </w:rPr>
            </w:pPr>
            <w:r>
              <w:rPr>
                <w:rFonts w:hint="eastAsia" w:ascii="仿宋_GB2312" w:eastAsia="仿宋_GB2312" w:cs="Arial"/>
                <w:color w:val="333333"/>
                <w:sz w:val="28"/>
                <w:szCs w:val="28"/>
              </w:rPr>
              <w:t>2、考核合格的实习人员，于面试考核结束后在韶关律协网站进行公示7天，公示期结束后到律协秘书处领取考核登记表。</w:t>
            </w:r>
          </w:p>
        </w:tc>
      </w:tr>
      <w:tr w14:paraId="3EF9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455" w:type="pct"/>
            <w:noWrap w:val="0"/>
            <w:vAlign w:val="top"/>
          </w:tcPr>
          <w:p w14:paraId="3628379F">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 xml:space="preserve"> </w:t>
            </w:r>
          </w:p>
          <w:p w14:paraId="66C93B3C">
            <w:pPr>
              <w:spacing w:line="420" w:lineRule="exact"/>
              <w:rPr>
                <w:rFonts w:hint="eastAsia" w:ascii="仿宋_GB2312" w:hAnsi="仿宋_GB2312" w:eastAsia="仿宋_GB2312"/>
                <w:b/>
                <w:color w:val="000000"/>
                <w:sz w:val="28"/>
                <w:szCs w:val="28"/>
              </w:rPr>
            </w:pPr>
          </w:p>
          <w:p w14:paraId="451A521B">
            <w:pPr>
              <w:spacing w:line="420" w:lineRule="exact"/>
              <w:rPr>
                <w:rFonts w:hint="eastAsia" w:ascii="仿宋_GB2312" w:hAnsi="仿宋_GB2312" w:eastAsia="仿宋_GB2312"/>
                <w:b/>
                <w:color w:val="000000"/>
                <w:sz w:val="28"/>
                <w:szCs w:val="28"/>
              </w:rPr>
            </w:pPr>
            <w:r>
              <w:rPr>
                <w:rFonts w:hint="eastAsia" w:ascii="仿宋_GB2312" w:hAnsi="仿宋_GB2312" w:eastAsia="仿宋_GB2312"/>
                <w:b/>
                <w:color w:val="000000"/>
                <w:sz w:val="28"/>
                <w:szCs w:val="28"/>
              </w:rPr>
              <w:t>联系方式</w:t>
            </w:r>
          </w:p>
        </w:tc>
        <w:tc>
          <w:tcPr>
            <w:tcW w:w="4545" w:type="pct"/>
            <w:noWrap w:val="0"/>
            <w:vAlign w:val="top"/>
          </w:tcPr>
          <w:p w14:paraId="13BC05F3">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color w:val="000000"/>
                <w:sz w:val="28"/>
                <w:szCs w:val="28"/>
              </w:rPr>
              <w:t>韶关市律师协会秘书处联系电话：8469426、 8468715、8469415</w:t>
            </w:r>
          </w:p>
          <w:p w14:paraId="66A93B86">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b/>
                <w:color w:val="000000"/>
                <w:sz w:val="28"/>
                <w:szCs w:val="28"/>
              </w:rPr>
              <w:t>邮箱</w:t>
            </w:r>
            <w:r>
              <w:rPr>
                <w:rFonts w:hint="eastAsia" w:ascii="仿宋_GB2312" w:eastAsia="仿宋_GB2312" w:cs="Arial"/>
                <w:color w:val="000000"/>
                <w:sz w:val="28"/>
                <w:szCs w:val="28"/>
              </w:rPr>
              <w:t>：</w:t>
            </w:r>
            <w:r>
              <w:rPr>
                <w:rFonts w:hint="eastAsia" w:ascii="仿宋_GB2312" w:hAnsi="Arial" w:eastAsia="仿宋_GB2312" w:cs="Arial"/>
                <w:color w:val="000000"/>
                <w:sz w:val="28"/>
                <w:szCs w:val="28"/>
              </w:rPr>
              <w:t>shaoguanlvxie@163.com</w:t>
            </w:r>
          </w:p>
          <w:p w14:paraId="6A3A8FB8">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b/>
                <w:color w:val="000000"/>
                <w:sz w:val="28"/>
                <w:szCs w:val="28"/>
              </w:rPr>
              <w:t>传真</w:t>
            </w:r>
            <w:r>
              <w:rPr>
                <w:rFonts w:hint="eastAsia" w:ascii="仿宋_GB2312" w:eastAsia="仿宋_GB2312" w:cs="Arial"/>
                <w:color w:val="000000"/>
                <w:sz w:val="28"/>
                <w:szCs w:val="28"/>
              </w:rPr>
              <w:t>：8469426</w:t>
            </w:r>
          </w:p>
          <w:p w14:paraId="2F2D3851">
            <w:pPr>
              <w:pStyle w:val="6"/>
              <w:shd w:val="clear" w:color="auto" w:fill="FFFFFF"/>
              <w:spacing w:before="0" w:beforeAutospacing="0" w:after="0" w:afterAutospacing="0" w:line="420" w:lineRule="exact"/>
              <w:rPr>
                <w:rFonts w:hint="eastAsia" w:ascii="仿宋_GB2312" w:hAnsi="Arial" w:eastAsia="仿宋_GB2312" w:cs="Arial"/>
                <w:color w:val="000000"/>
                <w:sz w:val="28"/>
                <w:szCs w:val="28"/>
              </w:rPr>
            </w:pPr>
            <w:r>
              <w:rPr>
                <w:rFonts w:hint="eastAsia" w:ascii="仿宋_GB2312" w:eastAsia="仿宋_GB2312" w:cs="Arial"/>
                <w:b/>
                <w:color w:val="000000"/>
                <w:sz w:val="28"/>
                <w:szCs w:val="28"/>
              </w:rPr>
              <w:t>地址</w:t>
            </w:r>
            <w:r>
              <w:rPr>
                <w:rFonts w:hint="eastAsia" w:ascii="仿宋_GB2312" w:eastAsia="仿宋_GB2312" w:cs="Arial"/>
                <w:color w:val="000000"/>
                <w:sz w:val="28"/>
                <w:szCs w:val="28"/>
              </w:rPr>
              <w:t>：韶关市浈江区环园东路三号市律师协会3楼</w:t>
            </w:r>
          </w:p>
          <w:p w14:paraId="7559BA14">
            <w:pPr>
              <w:pStyle w:val="6"/>
              <w:shd w:val="clear" w:color="auto" w:fill="FFFFFF"/>
              <w:spacing w:before="0" w:beforeAutospacing="0" w:after="0" w:afterAutospacing="0" w:line="420" w:lineRule="exact"/>
              <w:rPr>
                <w:rFonts w:hint="eastAsia" w:ascii="仿宋_GB2312" w:hAnsi="Arial" w:eastAsia="仿宋_GB2312" w:cs="Arial"/>
                <w:color w:val="333333"/>
                <w:sz w:val="28"/>
                <w:szCs w:val="28"/>
              </w:rPr>
            </w:pPr>
            <w:r>
              <w:rPr>
                <w:rFonts w:hint="eastAsia" w:ascii="仿宋_GB2312" w:hAnsi="仿宋_GB2312" w:eastAsia="仿宋_GB2312"/>
                <w:b/>
                <w:color w:val="000000"/>
                <w:sz w:val="28"/>
                <w:szCs w:val="28"/>
              </w:rPr>
              <w:t>韶关律协网址</w:t>
            </w:r>
            <w:r>
              <w:rPr>
                <w:rFonts w:hint="eastAsia" w:ascii="仿宋_GB2312" w:hAnsi="仿宋_GB2312" w:eastAsia="仿宋_GB2312"/>
                <w:color w:val="000000"/>
                <w:sz w:val="28"/>
                <w:szCs w:val="28"/>
              </w:rPr>
              <w:t>：https://www.sglawyer.org.cn/</w:t>
            </w:r>
          </w:p>
        </w:tc>
      </w:tr>
    </w:tbl>
    <w:p w14:paraId="172C5FD9">
      <w:pPr>
        <w:widowControl/>
        <w:tabs>
          <w:tab w:val="left" w:pos="900"/>
        </w:tabs>
        <w:spacing w:before="468" w:beforeLines="150" w:after="156" w:afterLines="50" w:line="420" w:lineRule="exact"/>
        <w:jc w:val="center"/>
        <w:rPr>
          <w:rFonts w:hint="eastAsia" w:ascii="仿宋_GB2312" w:eastAsia="仿宋_GB2312"/>
          <w:sz w:val="28"/>
          <w:szCs w:val="28"/>
        </w:rPr>
      </w:pPr>
    </w:p>
    <w:p w14:paraId="10E80339">
      <w:pPr>
        <w:widowControl/>
        <w:tabs>
          <w:tab w:val="left" w:pos="900"/>
        </w:tabs>
        <w:spacing w:before="468" w:beforeLines="150" w:after="156" w:afterLines="50" w:line="420" w:lineRule="exact"/>
        <w:jc w:val="center"/>
        <w:rPr>
          <w:rFonts w:hint="eastAsia" w:ascii="仿宋_GB2312" w:hAnsi="宋体" w:eastAsia="仿宋_GB2312" w:cs="宋体"/>
          <w:b/>
          <w:sz w:val="28"/>
          <w:szCs w:val="28"/>
        </w:rPr>
      </w:pPr>
    </w:p>
    <w:p w14:paraId="1DA4871D">
      <w:pPr>
        <w:widowControl/>
        <w:tabs>
          <w:tab w:val="left" w:pos="900"/>
        </w:tabs>
        <w:spacing w:before="156" w:beforeLines="50" w:after="156" w:afterLines="50" w:line="420" w:lineRule="exact"/>
        <w:ind w:firstLine="560" w:firstLineChars="200"/>
        <w:rPr>
          <w:rFonts w:hint="eastAsia" w:ascii="仿宋_GB2312" w:hAnsi="宋体" w:eastAsia="仿宋_GB2312" w:cs="宋体"/>
          <w:sz w:val="28"/>
          <w:szCs w:val="28"/>
        </w:rPr>
      </w:pPr>
    </w:p>
    <w:p w14:paraId="004EC91A">
      <w:pPr>
        <w:spacing w:line="420" w:lineRule="exact"/>
        <w:ind w:firstLine="442" w:firstLineChars="100"/>
        <w:jc w:val="center"/>
        <w:rPr>
          <w:rFonts w:hint="eastAsia" w:ascii="仿宋_GB2312" w:eastAsia="仿宋_GB2312"/>
          <w:b/>
          <w:color w:val="000000"/>
          <w:sz w:val="44"/>
          <w:szCs w:val="44"/>
        </w:rPr>
      </w:pPr>
      <w:r>
        <w:rPr>
          <w:rFonts w:hint="eastAsia" w:ascii="仿宋_GB2312" w:eastAsia="仿宋_GB2312"/>
          <w:b/>
          <w:color w:val="000000"/>
          <w:sz w:val="44"/>
          <w:szCs w:val="44"/>
        </w:rPr>
        <w:t xml:space="preserve">  三、其他有关材料目录</w:t>
      </w:r>
    </w:p>
    <w:p w14:paraId="33F31BE0">
      <w:pPr>
        <w:spacing w:line="420" w:lineRule="exact"/>
        <w:ind w:firstLine="320" w:firstLineChars="100"/>
        <w:rPr>
          <w:rFonts w:hint="eastAsia" w:ascii="仿宋_GB2312" w:eastAsia="仿宋_GB2312"/>
          <w:color w:val="000000"/>
          <w:sz w:val="32"/>
          <w:szCs w:val="32"/>
        </w:rPr>
      </w:pPr>
    </w:p>
    <w:p w14:paraId="673B6416">
      <w:pPr>
        <w:widowControl/>
        <w:numPr>
          <w:ilvl w:val="0"/>
          <w:numId w:val="1"/>
        </w:numPr>
        <w:spacing w:line="420" w:lineRule="exact"/>
        <w:rPr>
          <w:rFonts w:hint="eastAsia" w:ascii="仿宋_GB2312" w:hAnsi="Verdana" w:eastAsia="仿宋_GB2312" w:cs="宋体"/>
          <w:b/>
          <w:sz w:val="30"/>
          <w:szCs w:val="30"/>
        </w:rPr>
      </w:pPr>
      <w:r>
        <w:rPr>
          <w:rFonts w:hint="eastAsia" w:ascii="仿宋_GB2312" w:hAnsi="Verdana" w:eastAsia="仿宋_GB2312" w:cs="宋体"/>
          <w:b/>
          <w:sz w:val="30"/>
          <w:szCs w:val="30"/>
        </w:rPr>
        <w:t>实习证遗失的：</w:t>
      </w:r>
    </w:p>
    <w:p w14:paraId="36D2C177">
      <w:pPr>
        <w:widowControl/>
        <w:spacing w:line="420" w:lineRule="exact"/>
        <w:ind w:left="1320"/>
        <w:rPr>
          <w:rFonts w:hint="eastAsia" w:ascii="仿宋_GB2312" w:hAnsi="Verdana" w:eastAsia="仿宋_GB2312" w:cs="宋体"/>
          <w:b/>
          <w:sz w:val="30"/>
          <w:szCs w:val="30"/>
        </w:rPr>
      </w:pPr>
    </w:p>
    <w:p w14:paraId="23413BFD">
      <w:pPr>
        <w:widowControl/>
        <w:spacing w:line="420" w:lineRule="exact"/>
        <w:ind w:left="1320"/>
        <w:rPr>
          <w:rFonts w:hint="eastAsia" w:ascii="仿宋_GB2312" w:hAnsi="Verdana" w:eastAsia="仿宋_GB2312" w:cs="宋体"/>
          <w:b/>
          <w:sz w:val="30"/>
          <w:szCs w:val="30"/>
        </w:rPr>
      </w:pPr>
    </w:p>
    <w:p w14:paraId="282E3910">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由实习证持有人在地级以上市报纸刊登遗失声明，并向原颁证市律师协会申请补发，申请补发需提交以下材料：</w:t>
      </w:r>
    </w:p>
    <w:p w14:paraId="1966D608">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（一）《广东省申请律师执业人员实习证补〈换〉发申请表》一份；</w:t>
      </w:r>
    </w:p>
    <w:p w14:paraId="092D0F76">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（二）近期大一寸免冠蓝色底彩色照片一张；</w:t>
      </w:r>
    </w:p>
    <w:p w14:paraId="1769847D">
      <w:pPr>
        <w:widowControl/>
        <w:spacing w:line="420" w:lineRule="exact"/>
        <w:ind w:firstLine="600" w:firstLineChars="200"/>
        <w:jc w:val="left"/>
        <w:rPr>
          <w:rFonts w:hint="eastAsia" w:ascii="仿宋_GB2312" w:hAnsi="Verdana" w:eastAsia="仿宋_GB2312" w:cs="宋体"/>
          <w:sz w:val="30"/>
          <w:szCs w:val="30"/>
        </w:rPr>
      </w:pPr>
      <w:r>
        <w:rPr>
          <w:rFonts w:hint="eastAsia" w:ascii="仿宋_GB2312" w:hAnsi="Verdana" w:eastAsia="仿宋_GB2312" w:cs="宋体"/>
          <w:sz w:val="30"/>
          <w:szCs w:val="30"/>
        </w:rPr>
        <w:t>（三）刊登遗失声明的报刊。</w:t>
      </w:r>
    </w:p>
    <w:p w14:paraId="740B877D">
      <w:pPr>
        <w:widowControl/>
        <w:spacing w:line="420" w:lineRule="exact"/>
        <w:ind w:firstLine="600" w:firstLineChars="200"/>
        <w:rPr>
          <w:rFonts w:hint="eastAsia" w:ascii="仿宋_GB2312" w:eastAsia="仿宋_GB2312"/>
          <w:color w:val="000000"/>
          <w:sz w:val="30"/>
          <w:szCs w:val="30"/>
        </w:rPr>
      </w:pPr>
    </w:p>
    <w:p w14:paraId="6443196C">
      <w:pPr>
        <w:widowControl/>
        <w:spacing w:line="420" w:lineRule="exact"/>
        <w:ind w:firstLine="600" w:firstLineChars="200"/>
        <w:rPr>
          <w:rFonts w:hint="eastAsia" w:ascii="仿宋_GB2312" w:eastAsia="仿宋_GB2312"/>
          <w:color w:val="000000"/>
          <w:sz w:val="30"/>
          <w:szCs w:val="30"/>
        </w:rPr>
      </w:pPr>
    </w:p>
    <w:p w14:paraId="732D5B37">
      <w:pPr>
        <w:widowControl/>
        <w:numPr>
          <w:ilvl w:val="0"/>
          <w:numId w:val="1"/>
        </w:numPr>
        <w:spacing w:line="420" w:lineRule="exact"/>
        <w:rPr>
          <w:rFonts w:hint="eastAsia" w:ascii="仿宋_GB2312" w:hAnsi="Verdana" w:eastAsia="仿宋_GB2312" w:cs="宋体"/>
          <w:b/>
          <w:sz w:val="30"/>
          <w:szCs w:val="30"/>
        </w:rPr>
      </w:pPr>
      <w:r>
        <w:rPr>
          <w:rFonts w:hint="eastAsia" w:ascii="仿宋_GB2312" w:hAnsi="Verdana" w:eastAsia="仿宋_GB2312" w:cs="宋体"/>
          <w:b/>
          <w:sz w:val="30"/>
          <w:szCs w:val="30"/>
        </w:rPr>
        <w:t>实习人员申请办理调转的：</w:t>
      </w:r>
    </w:p>
    <w:p w14:paraId="6D63A14E">
      <w:pPr>
        <w:widowControl/>
        <w:spacing w:line="420" w:lineRule="exact"/>
        <w:ind w:left="600"/>
        <w:rPr>
          <w:rFonts w:hint="eastAsia" w:ascii="仿宋_GB2312" w:hAnsi="Verdana" w:eastAsia="仿宋_GB2312" w:cs="宋体"/>
          <w:b/>
          <w:sz w:val="30"/>
          <w:szCs w:val="30"/>
        </w:rPr>
      </w:pPr>
    </w:p>
    <w:p w14:paraId="11E53E27">
      <w:pPr>
        <w:widowControl/>
        <w:spacing w:line="420" w:lineRule="exact"/>
        <w:ind w:left="600"/>
        <w:rPr>
          <w:rFonts w:hint="eastAsia" w:ascii="仿宋_GB2312" w:hAnsi="Verdana" w:eastAsia="仿宋_GB2312" w:cs="宋体"/>
          <w:b/>
          <w:sz w:val="30"/>
          <w:szCs w:val="30"/>
        </w:rPr>
      </w:pPr>
    </w:p>
    <w:p w14:paraId="76A380B7">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应自调转原因发生之日起六十日内向市律师协会提交以下材料：</w:t>
      </w:r>
    </w:p>
    <w:p w14:paraId="1A33BCC0">
      <w:pPr>
        <w:widowControl/>
        <w:spacing w:line="420" w:lineRule="exact"/>
        <w:ind w:firstLine="600" w:firstLineChars="200"/>
        <w:jc w:val="left"/>
        <w:rPr>
          <w:rFonts w:hint="eastAsia" w:ascii="仿宋_GB2312" w:hAnsi="Verdana" w:eastAsia="仿宋_GB2312" w:cs="宋体"/>
          <w:sz w:val="30"/>
          <w:szCs w:val="30"/>
        </w:rPr>
      </w:pPr>
      <w:r>
        <w:rPr>
          <w:rFonts w:hint="eastAsia" w:ascii="仿宋_GB2312" w:hAnsi="Verdana" w:eastAsia="仿宋_GB2312" w:cs="宋体"/>
          <w:sz w:val="30"/>
          <w:szCs w:val="30"/>
        </w:rPr>
        <w:t>（一）转所申请一份；</w:t>
      </w:r>
    </w:p>
    <w:p w14:paraId="034B00B8">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（二）与拟转入的律师事务所签订的《广东省申请律师执业人员实习协议》一份；</w:t>
      </w:r>
    </w:p>
    <w:p w14:paraId="19DC53C0">
      <w:pPr>
        <w:widowControl/>
        <w:spacing w:line="420" w:lineRule="exact"/>
        <w:ind w:firstLine="600" w:firstLineChars="200"/>
        <w:rPr>
          <w:rFonts w:hint="eastAsia" w:ascii="仿宋_GB2312" w:hAnsi="Verdana" w:eastAsia="仿宋_GB2312" w:cs="宋体"/>
          <w:spacing w:val="-20"/>
          <w:sz w:val="30"/>
          <w:szCs w:val="30"/>
        </w:rPr>
      </w:pPr>
      <w:r>
        <w:rPr>
          <w:rFonts w:hint="eastAsia" w:ascii="仿宋_GB2312" w:hAnsi="Verdana" w:eastAsia="仿宋_GB2312" w:cs="宋体"/>
          <w:sz w:val="30"/>
          <w:szCs w:val="30"/>
        </w:rPr>
        <w:t>（三）原所在律师事务所出具的转所人员实习情况记录及评估意见一份；</w:t>
      </w:r>
    </w:p>
    <w:p w14:paraId="5E614EB6">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（四）实习人员近期大一寸免冠蓝色底彩照两张；</w:t>
      </w:r>
    </w:p>
    <w:p w14:paraId="672F144B">
      <w:pPr>
        <w:widowControl/>
        <w:spacing w:line="420" w:lineRule="exact"/>
        <w:ind w:firstLine="600" w:firstLineChars="200"/>
        <w:rPr>
          <w:rFonts w:hint="eastAsia" w:ascii="仿宋_GB2312" w:hAnsi="Verdana" w:eastAsia="仿宋_GB2312" w:cs="宋体"/>
          <w:sz w:val="30"/>
          <w:szCs w:val="30"/>
        </w:rPr>
      </w:pPr>
      <w:r>
        <w:rPr>
          <w:rFonts w:hint="eastAsia" w:ascii="仿宋_GB2312" w:hAnsi="Verdana" w:eastAsia="仿宋_GB2312" w:cs="宋体"/>
          <w:sz w:val="30"/>
          <w:szCs w:val="30"/>
        </w:rPr>
        <w:t>（五）《申请律师执业人员实习证》原件。</w:t>
      </w:r>
    </w:p>
    <w:p w14:paraId="7F88BFE8">
      <w:pPr>
        <w:widowControl/>
        <w:spacing w:line="420" w:lineRule="exact"/>
        <w:rPr>
          <w:rFonts w:hint="eastAsia" w:ascii="仿宋_GB2312" w:hAnsi="Verdana" w:eastAsia="仿宋_GB2312" w:cs="宋体"/>
          <w:sz w:val="30"/>
          <w:szCs w:val="30"/>
        </w:rPr>
      </w:pPr>
    </w:p>
    <w:p w14:paraId="3C388813">
      <w:pPr>
        <w:rPr>
          <w:sz w:val="36"/>
          <w:szCs w:val="36"/>
        </w:rPr>
      </w:pPr>
      <w:r>
        <w:rPr>
          <w:rFonts w:hint="eastAsia"/>
          <w:sz w:val="36"/>
          <w:szCs w:val="36"/>
        </w:rPr>
        <w:t xml:space="preserve">     3.实习人员注销申请：</w:t>
      </w:r>
    </w:p>
    <w:p w14:paraId="6627566F">
      <w:pPr>
        <w:jc w:val="center"/>
        <w:rPr>
          <w:rFonts w:ascii="仿宋_GB2312" w:hAnsi="Verdana" w:eastAsia="仿宋_GB2312" w:cs="宋体"/>
          <w:color w:val="000000"/>
          <w:kern w:val="0"/>
          <w:sz w:val="30"/>
          <w:szCs w:val="30"/>
        </w:rPr>
      </w:pPr>
      <w:r>
        <w:rPr>
          <w:rFonts w:hint="eastAsia" w:ascii="仿宋_GB2312" w:hAnsi="Verdana" w:eastAsia="仿宋_GB2312" w:cs="宋体"/>
          <w:color w:val="000000"/>
          <w:kern w:val="0"/>
          <w:sz w:val="30"/>
          <w:szCs w:val="30"/>
        </w:rPr>
        <w:t xml:space="preserve">  </w:t>
      </w:r>
    </w:p>
    <w:p w14:paraId="0950FA2E">
      <w:pPr>
        <w:ind w:firstLine="600" w:firstLineChars="200"/>
        <w:rPr>
          <w:rFonts w:ascii="仿宋_GB2312" w:hAnsi="Verdana" w:eastAsia="仿宋_GB2312" w:cs="宋体"/>
          <w:color w:val="000000"/>
          <w:kern w:val="0"/>
          <w:sz w:val="30"/>
          <w:szCs w:val="30"/>
        </w:rPr>
      </w:pPr>
      <w:r>
        <w:rPr>
          <w:rFonts w:hint="eastAsia" w:ascii="仿宋_GB2312" w:hAnsi="Verdana" w:eastAsia="仿宋_GB2312" w:cs="宋体"/>
          <w:sz w:val="30"/>
          <w:szCs w:val="30"/>
        </w:rPr>
        <w:t>（一）</w:t>
      </w:r>
      <w:r>
        <w:rPr>
          <w:rFonts w:hint="eastAsia" w:ascii="仿宋_GB2312" w:hAnsi="Verdana" w:eastAsia="仿宋_GB2312" w:cs="宋体"/>
          <w:color w:val="000000"/>
          <w:kern w:val="0"/>
          <w:sz w:val="30"/>
          <w:szCs w:val="30"/>
        </w:rPr>
        <w:t>《申请律师执业人员实习注销申请表》一式三份（表格附后）</w:t>
      </w:r>
    </w:p>
    <w:p w14:paraId="69DCA9C2">
      <w:pPr>
        <w:ind w:firstLine="600" w:firstLineChars="200"/>
        <w:rPr>
          <w:rFonts w:ascii="仿宋_GB2312" w:hAnsi="Verdana" w:eastAsia="仿宋_GB2312" w:cs="宋体"/>
          <w:color w:val="000000"/>
          <w:kern w:val="0"/>
          <w:sz w:val="30"/>
          <w:szCs w:val="30"/>
        </w:rPr>
      </w:pPr>
      <w:r>
        <w:rPr>
          <w:rFonts w:hint="eastAsia" w:ascii="仿宋_GB2312" w:hAnsi="Verdana" w:eastAsia="仿宋_GB2312" w:cs="宋体"/>
          <w:color w:val="000000"/>
          <w:kern w:val="0"/>
          <w:sz w:val="30"/>
          <w:szCs w:val="30"/>
        </w:rPr>
        <w:t>（二）《申请律师执业人员实习证》原件</w:t>
      </w:r>
    </w:p>
    <w:p w14:paraId="716636C4">
      <w:pPr>
        <w:ind w:firstLine="600" w:firstLineChars="200"/>
        <w:rPr>
          <w:rFonts w:ascii="仿宋_GB2312" w:hAnsi="Verdana" w:eastAsia="仿宋_GB2312" w:cs="宋体"/>
          <w:color w:val="000000"/>
          <w:kern w:val="0"/>
          <w:sz w:val="30"/>
          <w:szCs w:val="30"/>
        </w:rPr>
      </w:pPr>
      <w:r>
        <w:rPr>
          <w:rFonts w:hint="eastAsia" w:ascii="仿宋_GB2312" w:hAnsi="Verdana" w:eastAsia="仿宋_GB2312" w:cs="宋体"/>
          <w:color w:val="000000"/>
          <w:kern w:val="0"/>
          <w:sz w:val="30"/>
          <w:szCs w:val="30"/>
        </w:rPr>
        <w:t>（三）身份证复印件</w:t>
      </w:r>
    </w:p>
    <w:p w14:paraId="771C2664">
      <w:pPr>
        <w:ind w:firstLine="450" w:firstLineChars="150"/>
        <w:rPr>
          <w:rFonts w:ascii="仿宋_GB2312" w:hAnsi="Verdana" w:eastAsia="仿宋_GB2312" w:cs="宋体"/>
          <w:color w:val="000000"/>
          <w:kern w:val="0"/>
          <w:sz w:val="30"/>
          <w:szCs w:val="30"/>
        </w:rPr>
      </w:pPr>
    </w:p>
    <w:p w14:paraId="36A2096A">
      <w:pPr>
        <w:ind w:firstLine="301" w:firstLineChars="100"/>
        <w:rPr>
          <w:rFonts w:ascii="仿宋_GB2312" w:hAnsi="宋体" w:eastAsia="仿宋_GB2312"/>
          <w:b/>
          <w:bCs/>
          <w:sz w:val="30"/>
          <w:szCs w:val="30"/>
        </w:rPr>
      </w:pPr>
      <w:r>
        <w:rPr>
          <w:rFonts w:hint="eastAsia" w:ascii="仿宋_GB2312" w:hAnsi="宋体" w:eastAsia="仿宋_GB2312"/>
          <w:b/>
          <w:bCs/>
          <w:sz w:val="30"/>
          <w:szCs w:val="30"/>
        </w:rPr>
        <w:t>备注：申请材料由律师所专人报送，材料中提供复印件的，统一使用A4纸（可双面打印），并由律师事务所核对原件，签署“复印件与原件核对无误”字样，由核对人签名并加盖律师事务所公章。</w:t>
      </w:r>
    </w:p>
    <w:p w14:paraId="51EEECF2">
      <w:pPr>
        <w:spacing w:line="420" w:lineRule="exact"/>
        <w:ind w:firstLine="320" w:firstLineChars="100"/>
        <w:rPr>
          <w:rFonts w:hint="eastAsia" w:ascii="仿宋_GB2312" w:eastAsia="仿宋_GB2312"/>
          <w:color w:val="000000"/>
          <w:sz w:val="32"/>
          <w:szCs w:val="32"/>
        </w:rPr>
      </w:pPr>
    </w:p>
    <w:sectPr>
      <w:pgSz w:w="16838" w:h="11906" w:orient="landscape"/>
      <w:pgMar w:top="1644" w:right="3515" w:bottom="1361"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D13646"/>
    <w:multiLevelType w:val="multilevel"/>
    <w:tmpl w:val="78D13646"/>
    <w:lvl w:ilvl="0" w:tentative="0">
      <w:start w:val="1"/>
      <w:numFmt w:val="decimal"/>
      <w:lvlText w:val="%1、"/>
      <w:lvlJc w:val="left"/>
      <w:pPr>
        <w:ind w:left="1320" w:hanging="720"/>
      </w:pPr>
      <w:rPr>
        <w:rFonts w:hint="default"/>
        <w:b w:val="0"/>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F8F"/>
    <w:rsid w:val="00002400"/>
    <w:rsid w:val="000116BD"/>
    <w:rsid w:val="00076248"/>
    <w:rsid w:val="000813C7"/>
    <w:rsid w:val="00091EB7"/>
    <w:rsid w:val="000B7518"/>
    <w:rsid w:val="000F76E5"/>
    <w:rsid w:val="00115FA5"/>
    <w:rsid w:val="00126656"/>
    <w:rsid w:val="001D7D85"/>
    <w:rsid w:val="001F3FE9"/>
    <w:rsid w:val="0022180D"/>
    <w:rsid w:val="00266671"/>
    <w:rsid w:val="00326328"/>
    <w:rsid w:val="00336C29"/>
    <w:rsid w:val="00360EF6"/>
    <w:rsid w:val="00363045"/>
    <w:rsid w:val="0037206D"/>
    <w:rsid w:val="00381EEB"/>
    <w:rsid w:val="00396427"/>
    <w:rsid w:val="003C0A26"/>
    <w:rsid w:val="003D4CAD"/>
    <w:rsid w:val="003E4BCB"/>
    <w:rsid w:val="004532BF"/>
    <w:rsid w:val="00476D29"/>
    <w:rsid w:val="004851FB"/>
    <w:rsid w:val="00495C18"/>
    <w:rsid w:val="004C58DE"/>
    <w:rsid w:val="00531811"/>
    <w:rsid w:val="00534A22"/>
    <w:rsid w:val="00536234"/>
    <w:rsid w:val="005372AD"/>
    <w:rsid w:val="00584C77"/>
    <w:rsid w:val="005B6AA8"/>
    <w:rsid w:val="005F77DF"/>
    <w:rsid w:val="00633A93"/>
    <w:rsid w:val="00693990"/>
    <w:rsid w:val="00696744"/>
    <w:rsid w:val="006D4795"/>
    <w:rsid w:val="007142F0"/>
    <w:rsid w:val="00727A9B"/>
    <w:rsid w:val="0073081E"/>
    <w:rsid w:val="0075797A"/>
    <w:rsid w:val="00763993"/>
    <w:rsid w:val="00764189"/>
    <w:rsid w:val="00796721"/>
    <w:rsid w:val="007B0C79"/>
    <w:rsid w:val="0083375E"/>
    <w:rsid w:val="008A1E43"/>
    <w:rsid w:val="008E680C"/>
    <w:rsid w:val="00931FBD"/>
    <w:rsid w:val="00940285"/>
    <w:rsid w:val="0094113A"/>
    <w:rsid w:val="00945813"/>
    <w:rsid w:val="0096792B"/>
    <w:rsid w:val="00977017"/>
    <w:rsid w:val="0098493A"/>
    <w:rsid w:val="0099260A"/>
    <w:rsid w:val="009B0952"/>
    <w:rsid w:val="009C273C"/>
    <w:rsid w:val="009F5BCD"/>
    <w:rsid w:val="00A112BB"/>
    <w:rsid w:val="00A25863"/>
    <w:rsid w:val="00A2700E"/>
    <w:rsid w:val="00A4473A"/>
    <w:rsid w:val="00A66EDB"/>
    <w:rsid w:val="00A80C68"/>
    <w:rsid w:val="00AB235C"/>
    <w:rsid w:val="00AD14BF"/>
    <w:rsid w:val="00AF20FA"/>
    <w:rsid w:val="00B00CD4"/>
    <w:rsid w:val="00B12A04"/>
    <w:rsid w:val="00B45847"/>
    <w:rsid w:val="00B91A45"/>
    <w:rsid w:val="00B92DCF"/>
    <w:rsid w:val="00BC0255"/>
    <w:rsid w:val="00BC76DD"/>
    <w:rsid w:val="00BE6F8F"/>
    <w:rsid w:val="00C03F0C"/>
    <w:rsid w:val="00C07810"/>
    <w:rsid w:val="00C41736"/>
    <w:rsid w:val="00C41D45"/>
    <w:rsid w:val="00C4713B"/>
    <w:rsid w:val="00C55D15"/>
    <w:rsid w:val="00C72CFD"/>
    <w:rsid w:val="00CA1E71"/>
    <w:rsid w:val="00CB11B5"/>
    <w:rsid w:val="00CE7A63"/>
    <w:rsid w:val="00CF0DEE"/>
    <w:rsid w:val="00D3652E"/>
    <w:rsid w:val="00DA3EA9"/>
    <w:rsid w:val="00DC7F2C"/>
    <w:rsid w:val="00DD34E1"/>
    <w:rsid w:val="00DD38AD"/>
    <w:rsid w:val="00DF0B14"/>
    <w:rsid w:val="00E04E4C"/>
    <w:rsid w:val="00E55C67"/>
    <w:rsid w:val="00E724F9"/>
    <w:rsid w:val="00E876CF"/>
    <w:rsid w:val="00EA5E74"/>
    <w:rsid w:val="00EE23AB"/>
    <w:rsid w:val="00EF543E"/>
    <w:rsid w:val="00F51CB8"/>
    <w:rsid w:val="00F63E67"/>
    <w:rsid w:val="00F669AD"/>
    <w:rsid w:val="00F97774"/>
    <w:rsid w:val="00FB6829"/>
    <w:rsid w:val="00FD3093"/>
    <w:rsid w:val="00FD6C7C"/>
    <w:rsid w:val="00FF7750"/>
    <w:rsid w:val="50227FCA"/>
    <w:rsid w:val="60F32AA7"/>
    <w:rsid w:val="6112678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character" w:default="1" w:styleId="9">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annotation text"/>
    <w:basedOn w:val="1"/>
    <w:link w:val="11"/>
    <w:qFormat/>
    <w:uiPriority w:val="99"/>
    <w:pPr>
      <w:jc w:val="left"/>
    </w:pPr>
    <w:rPr>
      <w:rFonts w:ascii="Calibri" w:hAnsi="Calibri"/>
      <w:szCs w:val="22"/>
    </w:rPr>
  </w:style>
  <w:style w:type="paragraph" w:styleId="3">
    <w:name w:val="Balloon Text"/>
    <w:basedOn w:val="1"/>
    <w:semiHidden/>
    <w:uiPriority w:val="0"/>
    <w:rPr>
      <w:sz w:val="18"/>
      <w:szCs w:val="18"/>
    </w:r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uiPriority w:val="0"/>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uiPriority w:val="99"/>
    <w:rPr>
      <w:color w:val="0000FF"/>
      <w:u w:val="single"/>
    </w:rPr>
  </w:style>
  <w:style w:type="character" w:customStyle="1" w:styleId="11">
    <w:name w:val="批注文字 Char"/>
    <w:basedOn w:val="9"/>
    <w:link w:val="2"/>
    <w:qFormat/>
    <w:uiPriority w:val="99"/>
    <w:rPr>
      <w:rFonts w:ascii="Calibri" w:hAnsi="Calibri"/>
      <w:kern w:val="2"/>
      <w:sz w:val="21"/>
      <w:szCs w:val="22"/>
    </w:rPr>
  </w:style>
  <w:style w:type="character" w:customStyle="1" w:styleId="12">
    <w:name w:val="页脚 Char"/>
    <w:basedOn w:val="9"/>
    <w:link w:val="4"/>
    <w:uiPriority w:val="0"/>
    <w:rPr>
      <w:kern w:val="2"/>
      <w:sz w:val="18"/>
      <w:szCs w:val="18"/>
    </w:rPr>
  </w:style>
  <w:style w:type="character" w:customStyle="1" w:styleId="13">
    <w:name w:val="页眉 Char"/>
    <w:basedOn w:val="9"/>
    <w:link w:val="5"/>
    <w:uiPriority w:val="0"/>
    <w:rPr>
      <w:kern w:val="2"/>
      <w:sz w:val="18"/>
      <w:szCs w:val="18"/>
    </w:rPr>
  </w:style>
  <w:style w:type="paragraph" w:customStyle="1" w:styleId="14">
    <w:name w:val="列表段落1"/>
    <w:basedOn w:val="1"/>
    <w:qFormat/>
    <w:uiPriority w:val="34"/>
    <w:pPr>
      <w:ind w:firstLine="420" w:firstLineChars="200"/>
    </w:pPr>
    <w:rPr>
      <w:rFonts w:ascii="等线" w:hAnsi="等线" w:eastAsia="等线" w:cs="黑体"/>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1363</Words>
  <Characters>1536</Characters>
  <Lines>27</Lines>
  <Paragraphs>7</Paragraphs>
  <TotalTime>8</TotalTime>
  <ScaleCrop>false</ScaleCrop>
  <LinksUpToDate>false</LinksUpToDate>
  <CharactersWithSpaces>1568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2019-05-28T02:22:00Z</dcterms:created>
  <dc:creator>Administrator</dc:creator>
  <cp:lastModifiedBy>Vicle</cp:lastModifiedBy>
  <cp:lastPrinted>2013-02-20T06:39:00Z</cp:lastPrinted>
  <dcterms:modified xsi:type="dcterms:W3CDTF">2026-09-23T02:05:11Z</dcterms:modified>
  <dc:title>韶关市律师执业实习人员申请实习提交材料目录</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7928E25D3C814D5C8C0B314A1389D062_13</vt:lpwstr>
  </property>
  <property fmtid="{D5CDD505-2E9C-101B-9397-08002B2CF9AE}" pid="4" name="KSOTemplateDocerSaveRecord">
    <vt:lpwstr>eyJoZGlkIjoiZWE1NTc4NGQ0OWY4MmViZDU0M2U0Yjg0NzVlOWYwYzIiLCJ1c2VySWQiOiIyMzQwNjg2ODQifQ==</vt:lpwstr>
  </property>
</Properties>
</file>